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3A1" w:rsidRPr="009013A1" w:rsidRDefault="009013A1" w:rsidP="009013A1">
      <w:pPr>
        <w:widowControl w:val="0"/>
        <w:suppressAutoHyphens/>
        <w:spacing w:after="0" w:line="360" w:lineRule="auto"/>
        <w:rPr>
          <w:rFonts w:ascii="Times New Roman" w:eastAsia="SimSun" w:hAnsi="Times New Roman" w:cs="Times New Roman"/>
          <w:kern w:val="2"/>
          <w:sz w:val="32"/>
          <w:szCs w:val="32"/>
          <w:lang w:eastAsia="hi-IN" w:bidi="hi-IN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243280"/>
            <wp:effectExtent l="0" t="0" r="3175" b="5715"/>
            <wp:docPr id="1" name="Рисунок 1" descr="C:\Users\Раиль\Documents\Scanned Documents\Рисунок (17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иль\Documents\Scanned Documents\Рисунок (177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13A1" w:rsidRPr="009013A1" w:rsidRDefault="009013A1" w:rsidP="009013A1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  <w:lastRenderedPageBreak/>
        <w:t>СОДЕРЖАНИЕ</w:t>
      </w:r>
    </w:p>
    <w:p w:rsidR="009013A1" w:rsidRPr="009013A1" w:rsidRDefault="009013A1" w:rsidP="009013A1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kern w:val="2"/>
          <w:sz w:val="24"/>
          <w:szCs w:val="24"/>
          <w:lang w:eastAsia="hi-IN" w:bidi="hi-IN"/>
        </w:rPr>
        <w:t> </w:t>
      </w:r>
    </w:p>
    <w:p w:rsidR="009013A1" w:rsidRPr="009013A1" w:rsidRDefault="009013A1" w:rsidP="009013A1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caps/>
          <w:kern w:val="2"/>
          <w:sz w:val="24"/>
          <w:szCs w:val="24"/>
          <w:lang w:eastAsia="hi-IN" w:bidi="hi-IN"/>
        </w:rPr>
        <w:t>1</w:t>
      </w:r>
      <w:r w:rsidRPr="009013A1"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  <w:t xml:space="preserve">.1. Общая характеристика </w:t>
      </w:r>
      <w:proofErr w:type="gramStart"/>
      <w:r w:rsidRPr="009013A1"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  <w:t>дошкольного</w:t>
      </w:r>
      <w:proofErr w:type="gramEnd"/>
      <w:r w:rsidRPr="009013A1"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  <w:t xml:space="preserve"> образовательного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  <w:t>учреждения…………………………………………………………………………….    3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1.2.КАЧЕСТВО КАДРОВОГО ОБЕСПЕЧЕНИЯ ОБРАЗОВАТЕЛЬНОГО УЧРЕЖДЕНИЯ………………………………………………………………………………  3-4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1.3.УЧЕБНО-МЕТОДИЧЕСКОЕ   И                   БИБЛИОТЕЧНО-ИНФОРМАЦИОННОЕ                     ОБЕСПЕЧЕНИЕ ОБРАЗОВАТЕЛЬНОГО УЧРЕЖДЕНИЯ…………………………….. 4-9.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1.4.МАТЕРИАЛЬНО-ТЕХНИЧЕСКАЯ БАЗА ОБРАЗОВАТЕЛЬНОГО УЧРЕЖДЕНИЯ  ………………………………………………………………………………………………. 9-14                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1.5. СИСТЕМА УПРАВЛЕНИЯ УЧРЕЖДЕНИЯ………………………………………..14</w:t>
      </w:r>
    </w:p>
    <w:p w:rsidR="009013A1" w:rsidRPr="009013A1" w:rsidRDefault="009013A1" w:rsidP="009013A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1.6. СОДЕРЖАНИЯ И КАЧЕСТВА ПОДГОТОВКИ ВОСПИТАННИКОВ……………15-17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1.7. ОРГАНИЗАЦИЯ ВОСПИТАТЕЛЬНО-ОБРАЗОВАТЕЛЬНОГО ПРОЦЕССА......17-20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1.8. ОЦЕНКА ФУНКЦИОНИРОВАНИЯ ВНУТРЕННЕЙ СИСТЕМЫ </w:t>
      </w:r>
      <w:r w:rsidRPr="009013A1">
        <w:rPr>
          <w:rFonts w:ascii="Times New Roman" w:eastAsia="Calibri" w:hAnsi="Times New Roman" w:cs="Times New Roman"/>
          <w:sz w:val="24"/>
          <w:szCs w:val="24"/>
        </w:rPr>
        <w:t>ОЦЕНКИ КАЧЕСТВА ОБРАЗОВАНИЯ ……………………………………………………………20-21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ПОКАЗАТЕЛИ ДЕЯТЕЛЬНОСТИ  ДОШКОЛЬНОЙ ОБРАЗОВАТЕЛЬНОЙ ОРГАНИЗАЦИИ</w:t>
      </w:r>
      <w:proofErr w:type="gram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,П</w:t>
      </w:r>
      <w:proofErr w:type="gram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ОДЛЕЖАЩЕЙ САМООБСЛЕДОВАНИЮ………………………21-24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  <w:bookmarkStart w:id="0" w:name="_GoBack"/>
      <w:bookmarkEnd w:id="0"/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caps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  <w:lastRenderedPageBreak/>
        <w:t xml:space="preserve">1.1. </w:t>
      </w:r>
      <w:r w:rsidRPr="009013A1">
        <w:rPr>
          <w:rFonts w:ascii="Times New Roman" w:eastAsia="SimSun" w:hAnsi="Times New Roman" w:cs="Times New Roman"/>
          <w:b/>
          <w:caps/>
          <w:kern w:val="2"/>
          <w:sz w:val="24"/>
          <w:szCs w:val="24"/>
          <w:lang w:eastAsia="hi-IN" w:bidi="hi-IN"/>
        </w:rPr>
        <w:t>Общая характеристика дошкольного образовательного учреждения.</w:t>
      </w:r>
    </w:p>
    <w:p w:rsidR="009013A1" w:rsidRPr="009013A1" w:rsidRDefault="009013A1" w:rsidP="009013A1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013A1" w:rsidRPr="009013A1" w:rsidRDefault="009013A1" w:rsidP="009013A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Информационная карта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9"/>
        <w:gridCol w:w="5204"/>
      </w:tblGrid>
      <w:tr w:rsidR="009013A1" w:rsidRPr="009013A1" w:rsidTr="00867EBE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Наименование учреждения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Муниципальное бюджетное дошкольное образовательное учреждение «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Большетябердинский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детский сад «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Карлыгач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» 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Кайбицкого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муниципального района Республики Татарстан»</w:t>
            </w:r>
          </w:p>
        </w:tc>
      </w:tr>
      <w:tr w:rsidR="009013A1" w:rsidRPr="009013A1" w:rsidTr="00867EBE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Организационно-правовая форма 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Учреждение</w:t>
            </w:r>
          </w:p>
        </w:tc>
      </w:tr>
      <w:tr w:rsidR="009013A1" w:rsidRPr="009013A1" w:rsidTr="00867EBE">
        <w:trPr>
          <w:trHeight w:val="348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Тип образовательной организации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Дошкольная образовательная  организация</w:t>
            </w:r>
          </w:p>
        </w:tc>
      </w:tr>
      <w:tr w:rsidR="009013A1" w:rsidRPr="009013A1" w:rsidTr="00867EBE">
        <w:trPr>
          <w:trHeight w:val="360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Тип муниципального учреждения 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Бюджетное учреждение</w:t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9013A1" w:rsidRPr="009013A1" w:rsidTr="00867EBE">
        <w:trPr>
          <w:trHeight w:val="177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Юридический адрес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422338, Республика Татарстан,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Кайбицкий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район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.Б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ольшое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Тябердино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, ул. Центральная, д.28</w:t>
            </w:r>
          </w:p>
        </w:tc>
      </w:tr>
      <w:tr w:rsidR="009013A1" w:rsidRPr="009013A1" w:rsidTr="00867EBE">
        <w:trPr>
          <w:trHeight w:val="177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Электронный адрес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Arial" w:eastAsia="Calibri" w:hAnsi="Arial" w:cs="Arial"/>
                <w:sz w:val="20"/>
                <w:szCs w:val="20"/>
                <w:shd w:val="clear" w:color="auto" w:fill="F7F7F7"/>
              </w:rPr>
              <w:t>gibadeevag@mail.ru</w:t>
            </w:r>
          </w:p>
        </w:tc>
      </w:tr>
      <w:tr w:rsidR="009013A1" w:rsidRPr="009013A1" w:rsidTr="00867EBE">
        <w:trPr>
          <w:trHeight w:val="300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Телефон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8 9063856643</w:t>
            </w:r>
          </w:p>
        </w:tc>
      </w:tr>
      <w:tr w:rsidR="009013A1" w:rsidRPr="009013A1" w:rsidTr="00867EBE">
        <w:trPr>
          <w:trHeight w:val="300"/>
        </w:trPr>
        <w:tc>
          <w:tcPr>
            <w:tcW w:w="4259" w:type="dxa"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Режим работы</w:t>
            </w:r>
          </w:p>
        </w:tc>
        <w:tc>
          <w:tcPr>
            <w:tcW w:w="5204" w:type="dxa"/>
            <w:vAlign w:val="center"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6-ти дневной рабочей неделе с 7.30 до 16.30, 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выходной день -  воскресенье.</w:t>
            </w:r>
          </w:p>
        </w:tc>
      </w:tr>
      <w:tr w:rsidR="009013A1" w:rsidRPr="009013A1" w:rsidTr="00867EBE">
        <w:trPr>
          <w:trHeight w:val="595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Лицензия на осуществление  образовательной деятельности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от 21.10.2016 г. № 8876, серии 16 Л 01 №0004916</w:t>
            </w:r>
          </w:p>
        </w:tc>
      </w:tr>
      <w:tr w:rsidR="009013A1" w:rsidRPr="009013A1" w:rsidTr="00867EBE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Заведующая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Гибадеева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Гульназ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Рушановна</w:t>
            </w:r>
            <w:proofErr w:type="spellEnd"/>
          </w:p>
        </w:tc>
      </w:tr>
      <w:tr w:rsidR="009013A1" w:rsidRPr="009013A1" w:rsidTr="00867EBE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Общее количество групп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</w:tr>
    </w:tbl>
    <w:p w:rsidR="009013A1" w:rsidRPr="009013A1" w:rsidRDefault="009013A1" w:rsidP="009013A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число воспитанников - 22 . </w:t>
      </w:r>
    </w:p>
    <w:p w:rsidR="009013A1" w:rsidRPr="009013A1" w:rsidRDefault="009013A1" w:rsidP="009013A1">
      <w:pPr>
        <w:widowControl w:val="0"/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 xml:space="preserve">В детском саду функционирует две разновозрастные  группы общеразвивающей направленности. Возраст детей, посещающих дошкольное учреждение, от 1,6 </w:t>
      </w:r>
      <w:r w:rsidRPr="009013A1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до 7 лет</w:t>
      </w:r>
      <w:r w:rsidRPr="009013A1"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 xml:space="preserve">. Девять   детей из многодетных,  три воспитанника из неполных семей, детей с ограниченным здоровьем нет.  </w:t>
      </w:r>
    </w:p>
    <w:p w:rsidR="009013A1" w:rsidRPr="009013A1" w:rsidRDefault="009013A1" w:rsidP="009013A1">
      <w:pPr>
        <w:widowControl w:val="0"/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Прием в МБДОУ осуществляется в соответствии с Положением о порядке приёма детей в муниципальное дошкольное образовательное учреждение. Отношения между родителями воспитанников и законными представителями строятся на договорной основе.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2. Качество кадрового обеспечения образовательного учреждения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кадрами была направлена на повышение профессионализма, творческого потенциала педагогической культуры педагогов, оказание методической помощи педагогам.  Составлен план прохождения аттестации, повышения квалификации педагогов.</w:t>
      </w:r>
    </w:p>
    <w:p w:rsidR="009013A1" w:rsidRPr="009013A1" w:rsidRDefault="009013A1" w:rsidP="009013A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образовательное учреждение укомплектовано кадрами  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9013A1" w:rsidRPr="009013A1" w:rsidRDefault="009013A1" w:rsidP="009013A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важных условий достижения эффективности результатов является сформированная у педагогов потребность в постоянном, профессиональном росте.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Уровень своих достижений педагоги доказывают, участвуя в методических мероприятиях разного уровня (ДОУ, район), а также при участии в профессиональных конкурсах. 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Педагогический коллектив МБДОУ зарекомендовал себя как инициативный, творческий коллектив, умеющий найти индивидуальный подход к каждому ребенку, помочь раскрыть и развить его способности.</w:t>
      </w:r>
    </w:p>
    <w:p w:rsidR="009013A1" w:rsidRPr="009013A1" w:rsidRDefault="009013A1" w:rsidP="009013A1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9013A1" w:rsidRPr="009013A1" w:rsidRDefault="009013A1" w:rsidP="009013A1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Уровень образования кадров: 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педагоги имеют высшее педагогическое образование. </w:t>
      </w:r>
    </w:p>
    <w:p w:rsidR="009013A1" w:rsidRPr="009013A1" w:rsidRDefault="009013A1" w:rsidP="009013A1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701"/>
        <w:gridCol w:w="1984"/>
        <w:gridCol w:w="1560"/>
        <w:gridCol w:w="2126"/>
        <w:gridCol w:w="1808"/>
      </w:tblGrid>
      <w:tr w:rsidR="009013A1" w:rsidRPr="009013A1" w:rsidTr="00867EBE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Должность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по диплому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</w:t>
            </w:r>
          </w:p>
        </w:tc>
      </w:tr>
      <w:tr w:rsidR="009013A1" w:rsidRPr="009013A1" w:rsidTr="00867EBE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Гибадеева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Педагогика и методика дошкольного образования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категория, 2018</w:t>
            </w:r>
          </w:p>
        </w:tc>
      </w:tr>
      <w:tr w:rsidR="009013A1" w:rsidRPr="009013A1" w:rsidTr="00867EBE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Бикбова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З.Ф.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Психолого-педагогическое образование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категория, 2017</w:t>
            </w:r>
          </w:p>
        </w:tc>
      </w:tr>
      <w:tr w:rsidR="009013A1" w:rsidRPr="009013A1" w:rsidTr="00867EBE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Тараканова Г.А.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Психолого-педагогическое образование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СЗД, 2019</w:t>
            </w:r>
          </w:p>
        </w:tc>
      </w:tr>
    </w:tbl>
    <w:p w:rsidR="009013A1" w:rsidRPr="009013A1" w:rsidRDefault="009013A1" w:rsidP="009013A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Стаж работы педагогических работников</w:t>
      </w:r>
    </w:p>
    <w:tbl>
      <w:tblPr>
        <w:tblW w:w="0" w:type="auto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61"/>
        <w:gridCol w:w="6354"/>
      </w:tblGrid>
      <w:tr w:rsidR="009013A1" w:rsidRPr="009013A1" w:rsidTr="00867EBE">
        <w:trPr>
          <w:trHeight w:val="180"/>
        </w:trPr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Стаж работы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На 2019 год</w:t>
            </w:r>
          </w:p>
        </w:tc>
      </w:tr>
      <w:tr w:rsidR="009013A1" w:rsidRPr="009013A1" w:rsidTr="00867EBE">
        <w:trPr>
          <w:trHeight w:val="165"/>
        </w:trPr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Всего педагогов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9013A1" w:rsidRPr="009013A1" w:rsidTr="00867EBE">
        <w:trPr>
          <w:trHeight w:val="132"/>
        </w:trPr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Свыше 10 лет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</w:tbl>
    <w:p w:rsidR="009013A1" w:rsidRPr="009013A1" w:rsidRDefault="009013A1" w:rsidP="009013A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учреждении работает 3 педагога: 2 педагога  имеют первую квалификационную категорию. Все прошли курсы повышения квалификации.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квалификации:</w:t>
      </w:r>
    </w:p>
    <w:tbl>
      <w:tblPr>
        <w:tblW w:w="0" w:type="auto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2693"/>
        <w:gridCol w:w="2268"/>
        <w:gridCol w:w="2375"/>
      </w:tblGrid>
      <w:tr w:rsidR="009013A1" w:rsidRPr="009013A1" w:rsidTr="00867EBE"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/категория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2016-17уч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2017-18уч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2018-2019уч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</w:p>
        </w:tc>
      </w:tr>
      <w:tr w:rsidR="009013A1" w:rsidRPr="009013A1" w:rsidTr="00867EBE"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Вывод: Педагогический коллектив детского сада постоянно работает над повышением   профессиональной компетентности, своевременно повышают квалификацию, проходят аттестацию, регулярно участвуют в различных профессиональных конкурсах.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1.3.</w:t>
      </w: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Учебно-методическое и библиотечно-информационное обеспечение образовательного учреждения.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МБДОУ реализует ООП, </w:t>
      </w:r>
      <w:proofErr w:type="gram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разработанную</w:t>
      </w:r>
      <w:proofErr w:type="gram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основе примерной основной общеобразовательной программы дошкольного образования «От рождения до школы» под редакцией Н.Е. </w:t>
      </w:r>
      <w:proofErr w:type="spell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Вераксы</w:t>
      </w:r>
      <w:proofErr w:type="spell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Т.С.Комаровой</w:t>
      </w:r>
      <w:proofErr w:type="spell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М.А.Васильевой</w:t>
      </w:r>
      <w:proofErr w:type="spell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Часть ООП ДОО, формируемая участниками образовательных отношений, реализуется на основании: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- региональной программы дошкольного образования (авт. Р.К.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Шаехова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Сөене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</w:rPr>
        <w:t>ч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Радость познания: региональная образовательная программа дошкольного образования  ( авт.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Р.К.Шаехова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УМК «Изучаем русский язык» (авт.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С.М.Гаффарова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Г.З.Гарафиева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и др.);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- </w:t>
      </w:r>
      <w:r w:rsidRPr="009013A1">
        <w:rPr>
          <w:rFonts w:ascii="Times New Roman" w:eastAsia="Times New Roman" w:hAnsi="Times New Roman" w:cs="Times New Roman"/>
          <w:sz w:val="24"/>
          <w:szCs w:val="24"/>
        </w:rPr>
        <w:t>УМК «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Туган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телдә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сөйләшәбез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», (авт.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Хазратова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Ф.В.,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Шарафутдинова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З.Г.,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Хабибулина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И.Ж.).</w:t>
      </w:r>
    </w:p>
    <w:p w:rsidR="009013A1" w:rsidRPr="009013A1" w:rsidRDefault="009013A1" w:rsidP="009013A1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         - УМК  </w:t>
      </w:r>
      <w:r w:rsidRPr="009013A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“Мәктәпкәчә яшьтәгелә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әлифбасы. “Авазларны уйнатып мәктәпкәчә яшьтәгеләр әлифбасы” методик кулланма (Р.К.Шаехова)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Ведущие цели Программы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</w:rPr>
        <w:t xml:space="preserve">Цель: </w:t>
      </w:r>
      <w:r w:rsidRPr="009013A1">
        <w:rPr>
          <w:rFonts w:ascii="Times New Roman" w:eastAsia="Times New Roman" w:hAnsi="Times New Roman" w:cs="Times New Roman"/>
          <w:sz w:val="24"/>
          <w:szCs w:val="24"/>
        </w:rPr>
        <w:t>развитие личности детей дошкольного возраста в различных видах общения и деятельности с учётом их возрастных, индивидуальных, психологических и физиологических особенностей.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</w:rPr>
        <w:t>Задачи: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1. Охрана и укрепление физического и психического здоровья детей, в том числе их эмоционального благополучия.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2. 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3. Обеспечение преемственности целей, задач и содержания основных образовательных программ дошкольного и начального общего образования.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4.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5.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6. 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к учебной деятельности.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7. 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8. Формирование социокультурной среды, соответствующей возрастным, индивидуальным, психологическим  и физиологическим особенностям детей.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9. 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Образовательный процесс построен на принципе комплексно-тематического планирования. Данный подход подразумевает широкое  использование разнообразных форм работы с </w:t>
      </w:r>
      <w:proofErr w:type="gram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детьми</w:t>
      </w:r>
      <w:proofErr w:type="gram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как в совместной деятельности, так и в самостоятельной деятельности детей и использует ведущую деятельность дошкольников – игру как основу организации жизнедеятельности детского сообщества.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Цели и задачи воспитания определены результатами анализа предшествующей педагогической деятельности, потребностей родителей.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МБДОУ частично </w:t>
      </w:r>
      <w:proofErr w:type="gram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</w:t>
      </w:r>
      <w:proofErr w:type="gram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методическим пособием.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Перечень литературных источников: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- Примерная основная образовательная программа дошкольного образования «От рождения до школы» /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Н.Е.Вераксы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Т.С.Комарова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Н.А.Васильева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>.  – М.: МОЗАИКА – СИНТЕЗ, 2015г.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>Региональный компонент: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Шаехова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Р.К. «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Сөенеч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>» – «Радость познания»</w:t>
      </w:r>
      <w:r w:rsidRPr="009013A1">
        <w:rPr>
          <w:rFonts w:ascii="Times New Roman" w:eastAsia="Calibri" w:hAnsi="Times New Roman" w:cs="Times New Roman"/>
          <w:sz w:val="24"/>
          <w:szCs w:val="24"/>
        </w:rPr>
        <w:tab/>
        <w:t>- региональная образовательная программа дошкольного образования / - Казань, 2016;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- Региональная программа дошкольного образования /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Р.К.Шаехова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>.- РИЦ, 2012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tbl>
      <w:tblPr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7656"/>
      </w:tblGrid>
      <w:tr w:rsidR="009013A1" w:rsidRPr="009013A1" w:rsidTr="00867EB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группы раннего возраста (1,5-3)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Хәзрәтова Ф.В.,Шәрәфетдинова З.Г.. Хәбибуллина И.Җ. “Туган телдә сөйләшәбез”Балалар бакчасында татар телендә тәрбия һәм белем бирү( беренче кече яшьтәгеләр төркеме): тәрбиячеләр өчен методик кулланма.   Казан: Татарстан китап нәшрияты, 2012.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 “Балачак аланы” (балалар бакчасы тәрбиячеләре һәм әти- әниләр өчен хрестоматия. –Казан: РИЦ, 2011.- 560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Л.Р., “Балачак – уйнап- көлеп үсәр чак” ( балалар бакчасында уеннар; балалар бакчасы тәрбиячеләре һәм физкультура инструкторлары өчен методик кулланма) Казан: Редакционно – издательский центр, 2012.-192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4"/>
              </w:numPr>
              <w:suppressAutoHyphens/>
              <w:autoSpaceDN w:val="0"/>
              <w:spacing w:after="0" w:line="240" w:lineRule="auto"/>
              <w:ind w:left="56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Зарипова З.М., Исаева Р.С. “Үстерелешле уеннар” ( методик кулланма) Казан: Беренче полиграфия компаниясе, 2013.-128 б.</w:t>
            </w:r>
          </w:p>
        </w:tc>
      </w:tr>
      <w:tr w:rsidR="009013A1" w:rsidRPr="009013A1" w:rsidTr="00867EB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младшей группы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(3-4)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Комарова Т.С. Изобразительная деятельность в детском саду. Младшая группа 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для занятий с детьми 3-4 лет) Издательство: Мозаик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а-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Синтез, Москва 2016.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-80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О.А.Соломенникова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«Ознакомление с природой в детском саду» Младшая группа ( для занятий с детьми 3-4 лет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)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И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здательство:Мозаика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- Синтез, Москва 2018.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-64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саду. Младшая группа  ( для занятий 3-4 лет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)И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здательство: Мозаик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а-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Синтез, Москва 2016.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- 80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Хәзрәтова Ф.В.,Шәрәфетдинова З.Г.. Хәбибуллина И.Җ. “Туган телдә сөйләшәбез” (3-4 яшьлекләр) методик кулланма Казан “Фолиант” 2013.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 “Балачак аланы” (балалар бакчасы тәрбиячеләре һәм әти- әниләр өчен хрестоматия. –Казан: РИЦ, 2011.- 560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Л.Р., “Балачак – уйнап- көлеп үсәр чак” ( балалар бакчасында уеннар; балалар бакчасы тәрбиячеләре һәм физкультура инструкторлары өчен методик кулланма) Казан: Редакционно – издательский центр, 2012.-192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Зарипова З.М., Исаева Р.С. “Үстерелешле уеннар” ( методик кулланма) Казан: Беренче полиграфия компаниясе, 2013.-128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 “Әй уйныйбыз, уйныйбыз...” ( балалар бакчасында хәрәкәтле уеннар: балалар бакчасы тәрбиячеләре һәм физкультура инструкторлары өчен методик кулланма) Казан: Беренче полиграфия компаниясе, 2013.-224б.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9013A1" w:rsidRPr="009013A1" w:rsidRDefault="009013A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val="tt-RU" w:eastAsia="ru-RU"/>
              </w:rPr>
            </w:pPr>
          </w:p>
        </w:tc>
      </w:tr>
      <w:tr w:rsidR="009013A1" w:rsidRPr="009013A1" w:rsidTr="00867EB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средней группы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(4 - 5)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Помораева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И.А.,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Позина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В.А.  «Формирование элементарных математических представлений» Средняя группа.  - М.: Мозаика-Синтез, 2017. – 64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О.А.Соломенникова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«Ознакомление с природой в детском саду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: Сред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няя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группа.- М.: Мозаика-Синтез, 201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7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 – 96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Комарова Т.С. «Изобразительная деятельность в детском саду» Средняя группа.- М.: Мозаик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а-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Синтез, 2017.- 96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Хәзрәтова Ф.В.,Шәрәфетдинова З.Г.. Хәбибуллина И.Җ. “Туган телдә сөйләшәбез” (4-5 яшьлекләр) методик әсбап. –Казан: Инновацион технологияләр үзәге.-2013.-256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 “Балачак аланы” (балалар бакчасы тәрбиячеләре һәм әти- әниләр өчен хрестоматия. –Казан: РИЦ, 2011.- 560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Л.Р., “Балачак – уйнап- көлеп үсәр чак” ( балалар бакчасында уеннар; балалар бакчасы тәрбиячеләре һәм физкультура инструкторлары өчен методик кулланма) Казан: Редакционно – издательский центр, 2012.-192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Зарипова З.М., Исаева Р.С. “Үстерелешле уеннар” ( методик кулланма) Казан: Беренче полиграфия компаниясе, 2013.-128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 “Әй уйныйбыз, уйныйбыз...” ( балалар бакчасында хәрәкәтле уеннар: балалар бакчасы тәрбиячеләре һәм физкультура инструкторлары өчен методик кулланма) Казан: Беренче полиграфия компаниясе, 2013.-224б.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Гаффарова С.М., Гарафиева Г.З., Гарипова Д.С., Билалова Г.М., Нигматуллина Р.Ф., Бадрутдинова З.Ф. «Изучаем русский язык” методическое пособие по обучению русскому языку детей дошкольного возраста. –Казань: Татарское республиканское издательство “Хэтер”, 2012.-295 с.</w:t>
            </w:r>
          </w:p>
        </w:tc>
      </w:tr>
      <w:tr w:rsidR="009013A1" w:rsidRPr="009013A1" w:rsidTr="00867EB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Программы,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старшей группы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( 5 - 6)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-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И.А.Помораева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 «Формирование элементарных математических представлений в старшей группе детского сада». Конспекты занятий. – М.: МОЗАИКА-СИНТЕЗ, 2016. – 80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О.А.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Дыбина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«Ознакомление с предметным  и социальным окружением в старшей группе детского сада». Конспекты занятий. – М.: МОЗАИКА-СИНТЕЗ, 2012. – 64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О.А.Соломенникова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«Ознакомление с природой в детском саду в старшей группе детского сада». Конспекты занятий. – М.: МОЗАИКА-СИНТЕЗ, 2016. – 112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Куцакова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Л.В. «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Конструирование из строительного материала”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старшая группа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-М: Мозаика- Синтез, 2016.</w:t>
            </w:r>
          </w:p>
        </w:tc>
      </w:tr>
      <w:tr w:rsidR="009013A1" w:rsidRPr="009013A1" w:rsidTr="00867EB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подготовительной группы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(6 - 7)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numPr>
                <w:ilvl w:val="0"/>
                <w:numId w:val="10"/>
              </w:numPr>
              <w:suppressAutoHyphens/>
              <w:autoSpaceDN w:val="0"/>
              <w:spacing w:after="0" w:line="240" w:lineRule="auto"/>
              <w:ind w:left="176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Помораева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И. А.,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Позина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В. А. Формирование элементарных математических представлений: Подготовительная к школе группа. – М.: МОЗАИКА - СИНТЕЗ, 2016.- 176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10"/>
              </w:numPr>
              <w:suppressAutoHyphens/>
              <w:autoSpaceDN w:val="0"/>
              <w:spacing w:after="0" w:line="240" w:lineRule="auto"/>
              <w:ind w:left="176" w:right="-30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Дыбина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О. В. «Занятия по ознакомлению с окружающим миром в подготовительной к школе группе детского сада». Конспекты занятий. – М.: </w:t>
            </w:r>
            <w:r w:rsidRPr="009013A1">
              <w:rPr>
                <w:rFonts w:ascii="Times New Roman" w:eastAsia="Times New Roman" w:hAnsi="Times New Roman" w:cs="Times New Roman"/>
                <w:bCs/>
                <w:kern w:val="3"/>
                <w:sz w:val="24"/>
                <w:szCs w:val="24"/>
                <w:lang w:eastAsia="ru-RU"/>
              </w:rPr>
              <w:t>Мозаика-Синтез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, 2016.-64с.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10"/>
              </w:numPr>
              <w:suppressAutoHyphens/>
              <w:autoSpaceDN w:val="0"/>
              <w:spacing w:after="0" w:line="240" w:lineRule="auto"/>
              <w:ind w:left="176" w:right="-30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Соломенникова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О. А. «Ознакомление с природой в детском саду». Подготовительная к школе группа.- М.: </w:t>
            </w:r>
            <w:r w:rsidRPr="009013A1">
              <w:rPr>
                <w:rFonts w:ascii="Times New Roman" w:eastAsia="Times New Roman" w:hAnsi="Times New Roman" w:cs="Times New Roman"/>
                <w:bCs/>
                <w:kern w:val="3"/>
                <w:sz w:val="24"/>
                <w:szCs w:val="24"/>
                <w:lang w:eastAsia="ru-RU"/>
              </w:rPr>
              <w:t>Мозаика-Синтез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, 2017.-112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10"/>
              </w:numPr>
              <w:suppressAutoHyphens/>
              <w:autoSpaceDN w:val="0"/>
              <w:spacing w:after="0" w:line="240" w:lineRule="auto"/>
              <w:ind w:left="176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val="tt-RU" w:eastAsia="ru-RU" w:bidi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Гаффарова С.М., Гарафиева Г.З., Гарипова Д.С., Билалова Г.М., Нигматуллина Р.Ф., Бадрутдинова З.Ф. «Изучаем русский язык” методическое пособие по обучению русскому языку детей дошкольного возраста. –Казань: Татарское республиканское издательство “Хэтер”, 2012.-295 с.</w:t>
            </w:r>
          </w:p>
        </w:tc>
      </w:tr>
      <w:tr w:rsidR="009013A1" w:rsidRPr="009013A1" w:rsidTr="00867EB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родному языку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numPr>
                <w:ilvl w:val="0"/>
                <w:numId w:val="10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Закирова К.В.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аланы: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балалар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бакчасы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т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рбиячел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ре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һә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м 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т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и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-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нил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р 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ө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чен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хрестоматия.- Казан: РИЦ, 2011.- 560 б.</w:t>
            </w:r>
          </w:p>
          <w:p w:rsidR="009013A1" w:rsidRPr="009013A1" w:rsidRDefault="009013A1" w:rsidP="009013A1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З.М., Исаева Р.С.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Үстерешле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уеннар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, 2013.</w:t>
            </w:r>
          </w:p>
          <w:p w:rsidR="009013A1" w:rsidRPr="009013A1" w:rsidRDefault="009013A1" w:rsidP="009013A1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Закирова К.В.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уйныйүсәбез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уеннар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Казан: Татарстан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китапнәшрияте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, 2010.</w:t>
            </w:r>
          </w:p>
          <w:p w:rsidR="009013A1" w:rsidRPr="009013A1" w:rsidRDefault="009013A1" w:rsidP="009013A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-Закирова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Кадыйрова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Р.Ә., Сафиуллина Г.М.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бакчасынд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аәдә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п-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әхлактәрбиясе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2013. </w:t>
            </w:r>
          </w:p>
          <w:p w:rsidR="009013A1" w:rsidRPr="009013A1" w:rsidRDefault="009013A1" w:rsidP="009013A1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Закирова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Кадыйрова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Р.А.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Балаларбакчасында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әдә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п-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әхлактәрбиясе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ә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сб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әпөчен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аудио-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кушымта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. Казань: Компания «Аксу», 2013.</w:t>
            </w:r>
          </w:p>
          <w:p w:rsidR="009013A1" w:rsidRPr="009013A1" w:rsidRDefault="009013A1" w:rsidP="009013A1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Закирова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уйнап-көлеп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үсә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уеннар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. Казань: редакционно-издательский центр, 2012.</w:t>
            </w:r>
          </w:p>
          <w:p w:rsidR="009013A1" w:rsidRPr="009013A1" w:rsidRDefault="009013A1" w:rsidP="009013A1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Закирова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Әй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уйныйбыз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уйныйбыз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тәрбиячеләре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физкультура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инспекторлары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2013. </w:t>
            </w:r>
          </w:p>
          <w:p w:rsidR="009013A1" w:rsidRPr="009013A1" w:rsidRDefault="009013A1" w:rsidP="009013A1">
            <w:pPr>
              <w:tabs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Важиева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Л.Н.,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Зуфарова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Р.С.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Тугантелдә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сөйләшәбез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5-7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яшьлекбалаларнытугантелдәсөйләшергәөйрәтубуенча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ярдемлек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Тез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.: - 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Казан: ФОЛИАНТ, 2012.- 304. </w:t>
            </w:r>
          </w:p>
          <w:p w:rsidR="009013A1" w:rsidRPr="009013A1" w:rsidRDefault="009013A1" w:rsidP="009013A1">
            <w:pPr>
              <w:tabs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Р.К.Шаехова</w:t>
            </w:r>
            <w:proofErr w:type="spellEnd"/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“М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әктәпкәчә яшьтәгеләр әлифбасы. Авазларны уйнатып” методик кулланма.  Мәктәпкә әзерлек төркемендә эшләүче тәрбиячеләр өчен.  “ХӘТЕР”, 2011. </w:t>
            </w:r>
          </w:p>
        </w:tc>
      </w:tr>
      <w:tr w:rsidR="009013A1" w:rsidRPr="009013A1" w:rsidTr="00867EB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Музыкальное развитие в ДОО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-М.Б.Зацепина Музыкальное воспитание в детском саду Москва 2016г.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З.Г. Ибрагимова “Танцуй веселей” методическое пособие</w:t>
            </w: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.</w:t>
            </w:r>
            <w:proofErr w:type="gramEnd"/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Казань “Халкыбыз мирасы” 2012.-135с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Бакча балалары өчен биюләр “Шома бас” методик кулланма аудио-язма”, 2011 нче ел  Компания“Аксу”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-”Чәбәк-чәбәк итә ул” №1(1-2 яшькә кадәр) Татарстан Республикасы Мәгариф һәм фән  министрлыгыРеспублика мәгълүмат - методик тәэмин итү үзәге. 2007 нче ел.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-“Бир кулыңны булсын матур түгәрәк”  №2(2- 3 яшькә кадәр) Татарстан Республикасы Мәгариф һәм фән  министрлыгы Республика мәгълүмат - методик тәэмин итү үзәге. 2007 нче ел.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“Без шатлык таратабыз, уйнарга яратабыз” №3(3 -4,4-5 яшькә кадәр) Татарстан Республикасы Мәгариф һәм фән  министрлыгы Республика мәгълүмат - методик тәэмин итү үзәге. 2007 нче ел.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-”Без -  бәхетле, шат балалар уйныйбыз әйлән-бәйлән” №4(5-6 яшькә кадәр) Татарстан Республикасы Мәгариф һәм фән  министрлыгы Республика мәгълүмат - методик тәэмин итү үзәге. 2007 нче ел.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-”Уйныйк бергә,биик бергә, ямь булсын яшь күңелгә” №5(6-7 яшькә кадәр) Татарстан Республикасы Мәгариф һәм фән  министрлыгы Республика мәгълүмат - методик тәэмин итү үзәге. 2007 нче ел.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-”Туган телдә сөйләшәбез” методик кулланма өчен аудио-кушымта Компания “Аксу”2013нче ел.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-”Балалар бакчасында  әдәп-әхлак тәрбиясе” Татарстан Республикасы Мәгариф һәм фән  министрлыгы 2013 нче ел.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-З.Г.Ибрагимова ,Р.Г. Гилязутдинова “Әйлән бәйлән” хрестоматия  5-6 яшь Татарстан китап нәшрияте 2016.-207с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  З.Г.Ибрагимова ,Р.Г. Гилязутдинова     “Әйлән бәйлән” хрестоматия  4-5 яшь  Татарстан китап нәшрияте 2017 .-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-Танцы народов Поволжья. Казань “Аксу” 2012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9013A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tt-RU" w:bidi="tt-RU"/>
              </w:rPr>
              <w:t xml:space="preserve">Шома </w:t>
            </w:r>
            <w:r w:rsidRPr="009013A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бас”. Видео-приложение к УМК по обучению детей дошкольного возраста татарским танцевальным движениям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Казань “Аксу” 2013</w:t>
            </w:r>
          </w:p>
        </w:tc>
      </w:tr>
      <w:tr w:rsidR="009013A1" w:rsidRPr="009013A1" w:rsidTr="00867EB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развитие в ДОО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саду: Вторая младшая группа.- М.:, 2016.-80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саду: Старшая группа.- 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М.:, 2017.-128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саду: Подготовительная к школе группа.- М.:, 201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7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.-112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Закирова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Л.Р. 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“Ә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й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уйныйбыз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уйныйбыз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”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...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Балаларбакчасында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хә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әкәтле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уеннар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балалар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бакчасы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тәрбиячеләре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һ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әм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физкультура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инструкторлары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өчен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.-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, 2013.- 224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Закирова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Л.Р.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уйнап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-к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ө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лепусә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балаларбакчасындауеннар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балаларбакчасытәрбиячеләре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һ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әм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физкультура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инструкторларыөчен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/ К.В. Закирова, Л.М.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. - Казан: Редакционно-издательский центр, 2012.- 192 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</w:p>
        </w:tc>
      </w:tr>
    </w:tbl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ind w:right="539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3"/>
        </w:rPr>
        <w:t xml:space="preserve">       Для разностороннего развития детей  в детском саду созданы необходимые условия</w:t>
      </w:r>
      <w:proofErr w:type="gramStart"/>
      <w:r w:rsidRPr="009013A1">
        <w:rPr>
          <w:rFonts w:ascii="Times New Roman" w:eastAsia="Calibri" w:hAnsi="Times New Roman" w:cs="Times New Roman"/>
          <w:sz w:val="23"/>
        </w:rPr>
        <w:t xml:space="preserve">.. </w:t>
      </w:r>
      <w:proofErr w:type="gramEnd"/>
      <w:r w:rsidRPr="009013A1">
        <w:rPr>
          <w:rFonts w:ascii="Times New Roman" w:eastAsia="Calibri" w:hAnsi="Times New Roman" w:cs="Times New Roman"/>
          <w:sz w:val="23"/>
        </w:rPr>
        <w:t xml:space="preserve">В  каждой группе по каждому направлению развития ребенка собран дидактический и методический материал. </w:t>
      </w:r>
      <w:r w:rsidRPr="009013A1">
        <w:rPr>
          <w:rFonts w:ascii="Times New Roman" w:eastAsia="Calibri" w:hAnsi="Times New Roman" w:cs="Times New Roman"/>
          <w:sz w:val="24"/>
        </w:rPr>
        <w:t>Педагоги имеют свободный доступ к Интернет-ресурсу. Дошкольное учреждение осуществляет ежегодную подписку на периодические газеты,  журналы «</w:t>
      </w:r>
      <w:proofErr w:type="spellStart"/>
      <w:r w:rsidRPr="009013A1">
        <w:rPr>
          <w:rFonts w:ascii="Times New Roman" w:eastAsia="Calibri" w:hAnsi="Times New Roman" w:cs="Times New Roman"/>
          <w:sz w:val="24"/>
        </w:rPr>
        <w:t>Мэгариф</w:t>
      </w:r>
      <w:proofErr w:type="spellEnd"/>
      <w:r w:rsidRPr="009013A1">
        <w:rPr>
          <w:rFonts w:ascii="Times New Roman" w:eastAsia="Calibri" w:hAnsi="Times New Roman" w:cs="Times New Roman"/>
          <w:sz w:val="24"/>
        </w:rPr>
        <w:t>», «</w:t>
      </w:r>
      <w:proofErr w:type="spellStart"/>
      <w:r w:rsidRPr="009013A1">
        <w:rPr>
          <w:rFonts w:ascii="Times New Roman" w:eastAsia="Calibri" w:hAnsi="Times New Roman" w:cs="Times New Roman"/>
          <w:sz w:val="24"/>
        </w:rPr>
        <w:t>Гаил</w:t>
      </w:r>
      <w:proofErr w:type="spellEnd"/>
      <w:r w:rsidRPr="009013A1">
        <w:rPr>
          <w:rFonts w:ascii="Times New Roman" w:eastAsia="Calibri" w:hAnsi="Times New Roman" w:cs="Times New Roman"/>
          <w:sz w:val="24"/>
          <w:lang w:val="tt-RU"/>
        </w:rPr>
        <w:t xml:space="preserve">ә һәм </w:t>
      </w:r>
      <w:proofErr w:type="gramStart"/>
      <w:r w:rsidRPr="009013A1">
        <w:rPr>
          <w:rFonts w:ascii="Times New Roman" w:eastAsia="Calibri" w:hAnsi="Times New Roman" w:cs="Times New Roman"/>
          <w:sz w:val="24"/>
          <w:lang w:val="tt-RU"/>
        </w:rPr>
        <w:t>м</w:t>
      </w:r>
      <w:proofErr w:type="gramEnd"/>
      <w:r w:rsidRPr="009013A1">
        <w:rPr>
          <w:rFonts w:ascii="Times New Roman" w:eastAsia="Calibri" w:hAnsi="Times New Roman" w:cs="Times New Roman"/>
          <w:sz w:val="24"/>
          <w:lang w:val="tt-RU"/>
        </w:rPr>
        <w:t>әктәп</w:t>
      </w:r>
      <w:r w:rsidRPr="009013A1">
        <w:rPr>
          <w:rFonts w:ascii="Times New Roman" w:eastAsia="Calibri" w:hAnsi="Times New Roman" w:cs="Times New Roman"/>
          <w:sz w:val="24"/>
        </w:rPr>
        <w:t xml:space="preserve">», «Салават </w:t>
      </w:r>
      <w:proofErr w:type="spellStart"/>
      <w:r w:rsidRPr="009013A1">
        <w:rPr>
          <w:rFonts w:ascii="Times New Roman" w:eastAsia="Calibri" w:hAnsi="Times New Roman" w:cs="Times New Roman"/>
          <w:sz w:val="24"/>
        </w:rPr>
        <w:t>купере</w:t>
      </w:r>
      <w:proofErr w:type="spellEnd"/>
      <w:r w:rsidRPr="009013A1">
        <w:rPr>
          <w:rFonts w:ascii="Times New Roman" w:eastAsia="Calibri" w:hAnsi="Times New Roman" w:cs="Times New Roman"/>
          <w:sz w:val="24"/>
        </w:rPr>
        <w:t xml:space="preserve">», </w:t>
      </w:r>
      <w:proofErr w:type="spellStart"/>
      <w:r w:rsidRPr="009013A1">
        <w:rPr>
          <w:rFonts w:ascii="Times New Roman" w:eastAsia="Calibri" w:hAnsi="Times New Roman" w:cs="Times New Roman"/>
          <w:sz w:val="24"/>
        </w:rPr>
        <w:t>Кайбыч</w:t>
      </w:r>
      <w:proofErr w:type="spellEnd"/>
      <w:r w:rsidRPr="009013A1">
        <w:rPr>
          <w:rFonts w:ascii="Times New Roman" w:eastAsia="Calibri" w:hAnsi="Times New Roman" w:cs="Times New Roman"/>
          <w:sz w:val="24"/>
        </w:rPr>
        <w:t xml:space="preserve"> </w:t>
      </w:r>
      <w:proofErr w:type="spellStart"/>
      <w:r w:rsidRPr="009013A1">
        <w:rPr>
          <w:rFonts w:ascii="Times New Roman" w:eastAsia="Calibri" w:hAnsi="Times New Roman" w:cs="Times New Roman"/>
          <w:sz w:val="24"/>
        </w:rPr>
        <w:t>таннары</w:t>
      </w:r>
      <w:proofErr w:type="spellEnd"/>
      <w:r w:rsidRPr="009013A1">
        <w:rPr>
          <w:rFonts w:ascii="Times New Roman" w:eastAsia="Calibri" w:hAnsi="Times New Roman" w:cs="Times New Roman"/>
          <w:sz w:val="24"/>
        </w:rPr>
        <w:t>.</w:t>
      </w:r>
    </w:p>
    <w:p w:rsidR="009013A1" w:rsidRPr="009013A1" w:rsidRDefault="009013A1" w:rsidP="009013A1">
      <w:pPr>
        <w:spacing w:after="0" w:line="240" w:lineRule="auto"/>
        <w:ind w:right="539"/>
        <w:rPr>
          <w:rFonts w:ascii="Times New Roman" w:eastAsia="Calibri" w:hAnsi="Times New Roman" w:cs="Times New Roman"/>
          <w:sz w:val="24"/>
        </w:rPr>
      </w:pPr>
      <w:r w:rsidRPr="009013A1">
        <w:rPr>
          <w:rFonts w:ascii="Times New Roman" w:eastAsia="Calibri" w:hAnsi="Times New Roman" w:cs="Times New Roman"/>
          <w:sz w:val="24"/>
        </w:rPr>
        <w:t xml:space="preserve">        В детском саду </w:t>
      </w:r>
      <w:proofErr w:type="gramStart"/>
      <w:r w:rsidRPr="009013A1">
        <w:rPr>
          <w:rFonts w:ascii="Times New Roman" w:eastAsia="Calibri" w:hAnsi="Times New Roman" w:cs="Times New Roman"/>
          <w:sz w:val="24"/>
        </w:rPr>
        <w:t>учебно-методическая</w:t>
      </w:r>
      <w:proofErr w:type="gramEnd"/>
      <w:r w:rsidRPr="009013A1">
        <w:rPr>
          <w:rFonts w:ascii="Times New Roman" w:eastAsia="Calibri" w:hAnsi="Times New Roman" w:cs="Times New Roman"/>
          <w:sz w:val="24"/>
        </w:rPr>
        <w:t xml:space="preserve">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  <w:bookmarkStart w:id="1" w:name="page14"/>
      <w:bookmarkEnd w:id="1"/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Вывод: 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Параллельно педагогами используются парциальные программы, методические пособия и технологии, цели и задачи которых схожи с примерной основной общеобразовательной программой ДОУ. В 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ДОУ недостаточно рабочих тетрадей для детей. </w:t>
      </w: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1.4. Материально-техническая база образовательного учреждения</w:t>
      </w: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2520"/>
        <w:gridCol w:w="5282"/>
      </w:tblGrid>
      <w:tr w:rsidR="009013A1" w:rsidRPr="009013A1" w:rsidTr="00867EBE">
        <w:trPr>
          <w:trHeight w:val="1049"/>
        </w:trPr>
        <w:tc>
          <w:tcPr>
            <w:tcW w:w="2268" w:type="dxa"/>
          </w:tcPr>
          <w:p w:rsidR="009013A1" w:rsidRPr="009013A1" w:rsidRDefault="009013A1" w:rsidP="009013A1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w w:val="99"/>
                <w:sz w:val="24"/>
              </w:rPr>
              <w:t>Характеристика</w:t>
            </w: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 xml:space="preserve"> МТБ (</w:t>
            </w:r>
            <w:r w:rsidRPr="009013A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объектов, подвергающихся анализу</w:t>
            </w: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>)</w:t>
            </w:r>
          </w:p>
        </w:tc>
        <w:tc>
          <w:tcPr>
            <w:tcW w:w="2520" w:type="dxa"/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>Состояние объектов</w:t>
            </w:r>
          </w:p>
        </w:tc>
        <w:tc>
          <w:tcPr>
            <w:tcW w:w="5282" w:type="dxa"/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>Характеристика оснащения объекта</w:t>
            </w:r>
          </w:p>
        </w:tc>
      </w:tr>
      <w:tr w:rsidR="009013A1" w:rsidRPr="009013A1" w:rsidTr="00867EBE">
        <w:trPr>
          <w:trHeight w:val="573"/>
        </w:trPr>
        <w:tc>
          <w:tcPr>
            <w:tcW w:w="2268" w:type="dxa"/>
          </w:tcPr>
          <w:p w:rsidR="009013A1" w:rsidRPr="009013A1" w:rsidRDefault="009013A1" w:rsidP="009013A1">
            <w:pPr>
              <w:spacing w:after="0" w:line="240" w:lineRule="auto"/>
              <w:ind w:left="6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 xml:space="preserve">Здание </w:t>
            </w: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</w:rPr>
              <w:t>детского</w:t>
            </w:r>
            <w:proofErr w:type="gramEnd"/>
          </w:p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сада</w:t>
            </w:r>
          </w:p>
        </w:tc>
        <w:tc>
          <w:tcPr>
            <w:tcW w:w="2520" w:type="dxa"/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Состояние</w:t>
            </w:r>
          </w:p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удовлетворительное</w:t>
            </w:r>
          </w:p>
        </w:tc>
        <w:tc>
          <w:tcPr>
            <w:tcW w:w="5282" w:type="dxa"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9013A1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1-  </w:t>
            </w:r>
            <w:proofErr w:type="gramStart"/>
            <w:r w:rsidRPr="009013A1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этажное</w:t>
            </w:r>
            <w:proofErr w:type="gramEnd"/>
            <w:r w:rsidRPr="009013A1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, 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ввода в эксплуатацию  1975г</w:t>
            </w:r>
            <w:r w:rsidRPr="009013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последнего капитального ремонта -2016г.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Общая площадь 236,5м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мощность (количество воспитанников) 22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    централизованное отопление,</w:t>
            </w:r>
          </w:p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водоснабжение и канализация.</w:t>
            </w:r>
          </w:p>
          <w:p w:rsidR="009013A1" w:rsidRPr="009013A1" w:rsidRDefault="009013A1" w:rsidP="009013A1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 xml:space="preserve"> установлены  приборы  учета  тепловой  и  электрической</w:t>
            </w:r>
          </w:p>
          <w:p w:rsidR="009013A1" w:rsidRPr="009013A1" w:rsidRDefault="009013A1" w:rsidP="009013A1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энергии,  Крыша и здание отвечают требованиям</w:t>
            </w:r>
          </w:p>
        </w:tc>
      </w:tr>
      <w:tr w:rsidR="009013A1" w:rsidRPr="009013A1" w:rsidTr="00867EBE">
        <w:trPr>
          <w:trHeight w:val="573"/>
        </w:trPr>
        <w:tc>
          <w:tcPr>
            <w:tcW w:w="2268" w:type="dxa"/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Кабинет заведующего</w:t>
            </w:r>
          </w:p>
        </w:tc>
        <w:tc>
          <w:tcPr>
            <w:tcW w:w="2520" w:type="dxa"/>
          </w:tcPr>
          <w:p w:rsidR="009013A1" w:rsidRPr="009013A1" w:rsidRDefault="009013A1" w:rsidP="009013A1">
            <w:pPr>
              <w:spacing w:line="274" w:lineRule="exact"/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 w:rsidRPr="009013A1">
              <w:rPr>
                <w:rFonts w:ascii="Times New Roman" w:eastAsia="Calibri" w:hAnsi="Times New Roman" w:cs="Times New Roman"/>
                <w:sz w:val="24"/>
              </w:rPr>
              <w:t>Состояниеудовлетворительное</w:t>
            </w:r>
            <w:proofErr w:type="spellEnd"/>
          </w:p>
        </w:tc>
        <w:tc>
          <w:tcPr>
            <w:tcW w:w="5282" w:type="dxa"/>
          </w:tcPr>
          <w:p w:rsidR="009013A1" w:rsidRPr="009013A1" w:rsidRDefault="009013A1" w:rsidP="009013A1">
            <w:pPr>
              <w:spacing w:after="0" w:line="240" w:lineRule="auto"/>
              <w:ind w:right="10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>Кабинет  оснащен, оборудован    ноутбуком,    необходимой оргтехникой, управленческой и методической литературой.</w:t>
            </w:r>
          </w:p>
        </w:tc>
      </w:tr>
      <w:tr w:rsidR="009013A1" w:rsidRPr="009013A1" w:rsidTr="00867EBE">
        <w:trPr>
          <w:trHeight w:val="573"/>
        </w:trPr>
        <w:tc>
          <w:tcPr>
            <w:tcW w:w="2268" w:type="dxa"/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>Пищеблок</w:t>
            </w:r>
          </w:p>
        </w:tc>
        <w:tc>
          <w:tcPr>
            <w:tcW w:w="2520" w:type="dxa"/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Состояние удовлетворительное</w:t>
            </w:r>
          </w:p>
        </w:tc>
        <w:tc>
          <w:tcPr>
            <w:tcW w:w="5282" w:type="dxa"/>
            <w:vAlign w:val="bottom"/>
          </w:tcPr>
          <w:p w:rsidR="009013A1" w:rsidRPr="009013A1" w:rsidRDefault="009013A1" w:rsidP="009013A1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>Оснащен</w:t>
            </w:r>
            <w:proofErr w:type="gramEnd"/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технологическим   и   холодильным   оборудованием   в соответствии требований СанПиН. Частично </w:t>
            </w: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>оборудован</w:t>
            </w:r>
            <w:proofErr w:type="gramEnd"/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необходимым инвентарем и посудой.</w:t>
            </w:r>
          </w:p>
        </w:tc>
      </w:tr>
      <w:tr w:rsidR="009013A1" w:rsidRPr="009013A1" w:rsidTr="00867EBE">
        <w:trPr>
          <w:trHeight w:val="9868"/>
        </w:trPr>
        <w:tc>
          <w:tcPr>
            <w:tcW w:w="2268" w:type="dxa"/>
          </w:tcPr>
          <w:p w:rsidR="009013A1" w:rsidRPr="009013A1" w:rsidRDefault="009013A1" w:rsidP="009013A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lastRenderedPageBreak/>
              <w:t>Групповые</w:t>
            </w:r>
          </w:p>
        </w:tc>
        <w:tc>
          <w:tcPr>
            <w:tcW w:w="2520" w:type="dxa"/>
          </w:tcPr>
          <w:p w:rsidR="009013A1" w:rsidRPr="009013A1" w:rsidRDefault="009013A1" w:rsidP="009013A1">
            <w:pPr>
              <w:spacing w:line="274" w:lineRule="exact"/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 w:rsidRPr="009013A1">
              <w:rPr>
                <w:rFonts w:ascii="Times New Roman" w:eastAsia="Calibri" w:hAnsi="Times New Roman" w:cs="Times New Roman"/>
                <w:sz w:val="24"/>
              </w:rPr>
              <w:t>Состояниеудовлетворительное</w:t>
            </w:r>
            <w:proofErr w:type="spellEnd"/>
          </w:p>
          <w:p w:rsidR="009013A1" w:rsidRPr="009013A1" w:rsidRDefault="009013A1" w:rsidP="009013A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82" w:type="dxa"/>
          </w:tcPr>
          <w:p w:rsidR="009013A1" w:rsidRPr="009013A1" w:rsidRDefault="009013A1" w:rsidP="009013A1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детском саду 2 групповых комнат,  2 </w:t>
            </w:r>
            <w:r w:rsidRPr="009013A1">
              <w:rPr>
                <w:rFonts w:ascii="Times New Roman" w:eastAsia="Calibri" w:hAnsi="Times New Roman" w:cs="Times New Roman"/>
                <w:sz w:val="24"/>
              </w:rPr>
              <w:t>спальни   имеются трехъярусные кровати</w:t>
            </w: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</w:rPr>
              <w:t xml:space="preserve"> .</w:t>
            </w:r>
            <w:proofErr w:type="gramEnd"/>
          </w:p>
          <w:p w:rsidR="009013A1" w:rsidRPr="009013A1" w:rsidRDefault="009013A1" w:rsidP="009013A1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Каждая  группа имеет   свой   вход   из   общего   коридора</w:t>
            </w: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</w:rPr>
              <w:t xml:space="preserve"> .</w:t>
            </w:r>
            <w:proofErr w:type="gramEnd"/>
            <w:r w:rsidRPr="009013A1">
              <w:rPr>
                <w:rFonts w:ascii="Times New Roman" w:eastAsia="Calibri" w:hAnsi="Times New Roman" w:cs="Times New Roman"/>
                <w:sz w:val="24"/>
              </w:rPr>
              <w:t xml:space="preserve"> Все группы оснащены детской мебелью в соответствии с возрастом детей и требованиями СанПиН.</w:t>
            </w:r>
          </w:p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групповых комнат ДОУ оснащены необходимым оборудованием, пособиями и атрибутами для организации различных видов деятельности детей. Во всех группах создана развивающая среда. В группах накоплен игровой материал для  познавательного развития детей. Для детей раннего возраста созданы  дидактические уголки с комплектами материалов для развития </w:t>
            </w:r>
            <w:proofErr w:type="spellStart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сенсорики</w:t>
            </w:r>
            <w:proofErr w:type="spellEnd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мелкой моторики рук. В группах для детей от 3 до 7 лет созданы различные зоны предметно-развивающей среды:</w:t>
            </w:r>
          </w:p>
          <w:p w:rsidR="009013A1" w:rsidRPr="009013A1" w:rsidRDefault="009013A1" w:rsidP="009013A1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-игры для интеллектуального и сенсорного развития;</w:t>
            </w:r>
          </w:p>
          <w:p w:rsidR="009013A1" w:rsidRPr="009013A1" w:rsidRDefault="009013A1" w:rsidP="009013A1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-зоны художественно-эстетического развития;</w:t>
            </w:r>
          </w:p>
          <w:p w:rsidR="009013A1" w:rsidRPr="009013A1" w:rsidRDefault="009013A1" w:rsidP="009013A1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-интеллектуально-развивающие уголки;</w:t>
            </w:r>
          </w:p>
          <w:p w:rsidR="009013A1" w:rsidRPr="009013A1" w:rsidRDefault="009013A1" w:rsidP="009013A1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-уголки мастерства;</w:t>
            </w:r>
          </w:p>
          <w:p w:rsidR="009013A1" w:rsidRPr="009013A1" w:rsidRDefault="009013A1" w:rsidP="009013A1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-оформлены различные виды театра;</w:t>
            </w:r>
          </w:p>
          <w:p w:rsidR="009013A1" w:rsidRPr="009013A1" w:rsidRDefault="009013A1" w:rsidP="009013A1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13A1" w:rsidRPr="009013A1" w:rsidRDefault="009013A1" w:rsidP="009013A1">
            <w:pPr>
              <w:spacing w:after="0" w:line="240" w:lineRule="auto"/>
              <w:ind w:left="-53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помещениях оборудование, мебель, игровой и развивающий материал соответствует с требованием ФГОС.  В  группах созданы сферы для сюжетно-ролевых игр, театрализованной деятельности, конструирования, художественного творчества, экспериментирования. Для приобщения ребёнка к миру природы имеются уголки природы.</w:t>
            </w:r>
          </w:p>
        </w:tc>
      </w:tr>
    </w:tbl>
    <w:p w:rsidR="009013A1" w:rsidRPr="009013A1" w:rsidRDefault="009013A1" w:rsidP="009013A1">
      <w:pPr>
        <w:spacing w:line="20" w:lineRule="exact"/>
        <w:rPr>
          <w:rFonts w:ascii="Times New Roman" w:eastAsia="Calibri" w:hAnsi="Times New Roman" w:cs="Times New Roman"/>
        </w:rPr>
      </w:pPr>
    </w:p>
    <w:p w:rsidR="009013A1" w:rsidRPr="009013A1" w:rsidRDefault="009013A1" w:rsidP="009013A1">
      <w:pPr>
        <w:spacing w:line="20" w:lineRule="exact"/>
        <w:rPr>
          <w:rFonts w:ascii="Times New Roman" w:eastAsia="Calibri" w:hAnsi="Times New Roman" w:cs="Times New Roman"/>
        </w:rPr>
      </w:pPr>
      <w:r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-6255385</wp:posOffset>
                </wp:positionV>
                <wp:extent cx="12065" cy="16510"/>
                <wp:effectExtent l="0" t="0" r="26035" b="21590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65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0" o:spid="_x0000_s1026" style="position:absolute;margin-left:-.5pt;margin-top:-492.55pt;width:.95pt;height:1.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" fillcolor="black" strokecolor="white"/>
            </w:pict>
          </mc:Fallback>
        </mc:AlternateContent>
      </w:r>
      <w:r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1238250</wp:posOffset>
                </wp:positionH>
                <wp:positionV relativeFrom="paragraph">
                  <wp:posOffset>-6255385</wp:posOffset>
                </wp:positionV>
                <wp:extent cx="12700" cy="16510"/>
                <wp:effectExtent l="0" t="0" r="25400" b="21590"/>
                <wp:wrapNone/>
                <wp:docPr id="19" name="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65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26" style="position:absolute;margin-left:97.5pt;margin-top:-492.55pt;width:1pt;height:1.3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" fillcolor="black" strokecolor="white"/>
            </w:pict>
          </mc:Fallback>
        </mc:AlternateContent>
      </w:r>
      <w:r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2700020</wp:posOffset>
                </wp:positionH>
                <wp:positionV relativeFrom="paragraph">
                  <wp:posOffset>-6255385</wp:posOffset>
                </wp:positionV>
                <wp:extent cx="12700" cy="16510"/>
                <wp:effectExtent l="0" t="0" r="25400" b="21590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65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26" style="position:absolute;margin-left:212.6pt;margin-top:-492.55pt;width:1pt;height:1.3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" fillcolor="black" strokecolor="white"/>
            </w:pict>
          </mc:Fallback>
        </mc:AlternateContent>
      </w:r>
      <w:r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6614795</wp:posOffset>
                </wp:positionH>
                <wp:positionV relativeFrom="paragraph">
                  <wp:posOffset>-6255385</wp:posOffset>
                </wp:positionV>
                <wp:extent cx="12065" cy="16510"/>
                <wp:effectExtent l="0" t="0" r="26035" b="21590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65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26" style="position:absolute;margin-left:520.85pt;margin-top:-492.55pt;width:.95pt;height:1.3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" fillcolor="black" strokecolor="white"/>
            </w:pict>
          </mc:Fallback>
        </mc:AlternateContent>
      </w:r>
    </w:p>
    <w:p w:rsidR="009013A1" w:rsidRPr="009013A1" w:rsidRDefault="009013A1" w:rsidP="009013A1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9013A1">
        <w:rPr>
          <w:rFonts w:ascii="Times New Roman" w:eastAsia="Calibri" w:hAnsi="Times New Roman" w:cs="Times New Roman"/>
          <w:sz w:val="24"/>
        </w:rPr>
        <w:t>Материально-техническая база ДОУ соответствует требованиям СанПин</w:t>
      </w:r>
      <w:proofErr w:type="gramStart"/>
      <w:r w:rsidRPr="009013A1">
        <w:rPr>
          <w:rFonts w:ascii="Times New Roman" w:eastAsia="Calibri" w:hAnsi="Times New Roman" w:cs="Times New Roman"/>
          <w:sz w:val="24"/>
        </w:rPr>
        <w:t>2</w:t>
      </w:r>
      <w:proofErr w:type="gramEnd"/>
      <w:r w:rsidRPr="009013A1">
        <w:rPr>
          <w:rFonts w:ascii="Times New Roman" w:eastAsia="Calibri" w:hAnsi="Times New Roman" w:cs="Times New Roman"/>
          <w:sz w:val="24"/>
        </w:rPr>
        <w:t>.4.1.3049-13, правилам пожарной безопасности, охраны жизни и здоровья всех субъектов образовательного процесса. Всё это позволяет обеспечить комплексную безопасность дошкольного учреждения и эффективность его функционирования</w:t>
      </w:r>
      <w:bookmarkStart w:id="2" w:name="h181"/>
      <w:bookmarkEnd w:id="2"/>
      <w:r w:rsidRPr="009013A1">
        <w:rPr>
          <w:rFonts w:ascii="Times New Roman" w:eastAsia="Calibri" w:hAnsi="Times New Roman" w:cs="Times New Roman"/>
          <w:sz w:val="24"/>
        </w:rPr>
        <w:t>.</w:t>
      </w:r>
    </w:p>
    <w:p w:rsidR="009013A1" w:rsidRPr="009013A1" w:rsidRDefault="009013A1" w:rsidP="009013A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В МБДОУ имеется пищеблок со складским помещением для хранения продуктов питания, прачечная для стирки и глажки белья</w:t>
      </w:r>
      <w:proofErr w:type="gramStart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     На территории ДОУ имеются зелёные насаждения,  дорожки вымощенные плиткой. Имеется игровая площадка для каждой возрастной группы. На  площадке установлен теневой навес,  современное игровое оборудование.  Игровое оборудование и постройки безопасные, с приспособлениями, дающими возможность ребёнку двигаться, играть. Территория ДОУ ограждена металлическим забором.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</w:pPr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lastRenderedPageBreak/>
        <w:t xml:space="preserve">Обеспечение образовательного процесса </w:t>
      </w:r>
      <w:proofErr w:type="gramStart"/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>оборудованными</w:t>
      </w:r>
      <w:proofErr w:type="gramEnd"/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 xml:space="preserve"> учебными</w:t>
      </w:r>
    </w:p>
    <w:p w:rsidR="009013A1" w:rsidRPr="009013A1" w:rsidRDefault="009013A1" w:rsidP="009013A1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</w:pPr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>кабинетами,   объектами  для  проведения  практических  занятий,  объектами</w:t>
      </w:r>
    </w:p>
    <w:p w:rsidR="009013A1" w:rsidRPr="009013A1" w:rsidRDefault="009013A1" w:rsidP="009013A1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</w:pPr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 xml:space="preserve">физической культуры и спорта </w:t>
      </w:r>
    </w:p>
    <w:p w:rsidR="009013A1" w:rsidRPr="009013A1" w:rsidRDefault="009013A1" w:rsidP="009013A1">
      <w:pPr>
        <w:spacing w:after="0" w:line="240" w:lineRule="auto"/>
        <w:ind w:left="21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960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4"/>
        <w:gridCol w:w="3370"/>
        <w:gridCol w:w="5916"/>
      </w:tblGrid>
      <w:tr w:rsidR="009013A1" w:rsidRPr="009013A1" w:rsidTr="00867EBE">
        <w:trPr>
          <w:trHeight w:val="1773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Вид образования, уровень образования, профессия,      специальность,    подвид  дополнительного образования, наименование предмета, дисциплины  (модуля) в соответствии    с учебным        планом</w:t>
            </w:r>
            <w:proofErr w:type="gramEnd"/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Наименование оборудованных учебных кабинетов, объектов для практических    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занятий</w:t>
            </w: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объектов физической культуры и спорта с перечнем  основного оборудования </w:t>
            </w:r>
          </w:p>
        </w:tc>
      </w:tr>
      <w:tr w:rsidR="009013A1" w:rsidRPr="009013A1" w:rsidTr="00867EBE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«Познавательное развитие»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Игровые помещения групп: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-стенка для игрушек-2;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-шкаф для 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наглядных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пособий-2;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-стол воспитателя-2;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-стол детский 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 6 шт.  3-х местный;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-стул детский  мл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р.-21 шт. 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стол детский  ст. гр. 3 шт.  4-х местный;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-стул детский  ст.гр.-12 шт.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;</w:t>
            </w:r>
            <w:proofErr w:type="gramEnd"/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Сюжетно-ролевые игры: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«Магазин» -2 , «Парикмахерская» -2,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</w:t>
            </w:r>
            <w:r w:rsidRPr="009013A1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  <w:lang w:eastAsia="ar-SA"/>
              </w:rPr>
              <w:t>Кухня»-2 ,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«Мед. Пункт»-2.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Дидактические игры </w:t>
            </w:r>
            <w:proofErr w:type="spell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мини игры «Овощи и фрукты», «Шашки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нарды»,«Кто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где живет», 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үңелле домино”- 1 “Күңелле лото”-2,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Домино “Животное”-1, Домино “Мультики”-1. ; Мозаики, геометрические фигурки , кубики бол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ьшие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-10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Машины-5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Кукла большая, посуды, парикмахерская, скорая помощь, пирамидки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val="tt-RU" w:eastAsia="ar-SA"/>
              </w:rPr>
              <w:t>Дидактические игры  старшей группы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: Лото “Весело учиться”, мини игры “Овощи и фрукты”, “ Считаем до 10”, “Йорт хайваннарының балаларын тап”, “Кыргый хайваннар”, “лото “Времена года”, развиваюәая игра : “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Цифры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”, “Кто где живет”, “Читаем по слогам”, “Составь слова”, “Учим буквы”, “Тренажер” –для развития внимания, домино “Малышам”, “Животные”, Настольная игра “Ходилка”, “Домашние животные”,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үңелле домино”- 2 “Күңелле лото”-2,, шакмаклар “Әлифба”-1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геометрические фигурки , кубики- 36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Машины большие -3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маленкие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 , набор «Посуд», набор «Парикмахерская», набор «Скорая помощь», набор «Стоматолог»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Спальня: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Кровать мл. гр.-12 </w:t>
            </w:r>
            <w:proofErr w:type="spellStart"/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ст. гр. -12 шт.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Проектор-1;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-экран – 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 ноутбук-2;</w:t>
            </w:r>
          </w:p>
        </w:tc>
      </w:tr>
      <w:tr w:rsidR="009013A1" w:rsidRPr="009013A1" w:rsidTr="00867EBE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«Социально – коммуникативное развитие»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Игровые помещения групп: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-стенка для игрушек-2;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-шкаф для 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наглядных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пособий-2;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-стол воспитателя-2;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-стол детский 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 6 шт.  3-х местный;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-стул детский  мл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р.-21 шт. 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стол детский  ст. гр. 3 шт.  4-х местный;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-стул детский  ст.гр.-12 шт.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;</w:t>
            </w:r>
            <w:proofErr w:type="gramEnd"/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Сюжетно-ролевые игры: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«Магазин» -2 , «Парикмахерская» -2,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«Кухня»-2 , «Мед. Пункт»-2.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Дидактические игры </w:t>
            </w:r>
            <w:proofErr w:type="spell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мини игры «Овощи и фрукты», «Шашки нарды» «Кто где живет», 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үңелле домино”- 2 “Күңелле лото”-2,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Домино “Животное”-1, Домино “Мультики”-1. ; Мозаики, геометрические фигурки , кубики бол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ьшие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-10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,, Машины-5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Кукла большая, , посуды, парикмахерская, скорая помощь,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val="tt-RU" w:eastAsia="ar-SA"/>
              </w:rPr>
              <w:t>Дидактические игры  старшей группы: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 Лото “Весело учиться”, мини игры “Овощи и фрукты”, “ Считаем до 10”, “Йорт хайваннарының балаларын тап”, “Кыргый хайваннар”, “лото “Времена года”, развивающая игра : “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Цифры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”, “Кто где живет”, “Читаем по слогам”, “Составь слова”, “Учим буквы”, “Тренажер” –для развития внимания, домино “Малышам”, “Животные”, Настольная игра “Ходилка”, “Домашние животные”,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үңелле домино”- 2 “Күңелле лото”-2,, шакмаклар “Әлифба”-1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геометрические фигурки , кубики- 36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,, Машины большие -3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маленькие 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 , набор «Посуд», набор «Парикмахерская», набор «Скорая помощь», «Стоматолог»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Спальня: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Кровать мл. гр.-12 </w:t>
            </w:r>
            <w:proofErr w:type="spellStart"/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ст. гр. -12 шт.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Проектор-1;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-экран – 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 ноутбук-2;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9013A1" w:rsidRPr="009013A1" w:rsidTr="00867EBE">
        <w:trPr>
          <w:trHeight w:val="934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«Художественно – эстетическое развитие» 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Музыкальные игрушки: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-барабан – 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-ксилофон – 2;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-бубен – 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курай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-погремушки-2;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Раздаточные 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предметы: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платочки-21;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цветы – 21;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флажки -20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Дидактические игры: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1.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А.Вивальдиның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ел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фасылларын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атарга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2. С.Прокофьевның “Утро”, “Вечер” әсәрләрен тыңлап рәсемнән табарга.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3.Тавышыннан таны;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4.Музыка уен коралын тап, исемен ата;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5.Әсәрнең характерын билгелә 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6.Әсәрнең жанрын билгеләргә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7.Рәсемгә карап таныш әсәрне табарга;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8.Музыка уен коралларын дөрес әйт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9.Минем исемемне ата.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10.Кем ничек җырлый;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11.Нечкә һәм калын тавышны аер.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12. Музыка уен кораллары кайсы төркемгә керә.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13.Артык предметны табарга.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Маскалы уеннар: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1.”Кызыл мәкләр күбәләкләр”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2.”Куяннар һәм төлке”;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3.”Бакалар һәм челән”;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4.”Птички”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5.”Песи Һәм тычкан-нар”;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6.”Яшелчәләр” </w:t>
            </w:r>
          </w:p>
        </w:tc>
      </w:tr>
      <w:tr w:rsidR="009013A1" w:rsidRPr="009013A1" w:rsidTr="00867EBE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«Физическое развитие»</w:t>
            </w: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1. Дуга для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подлезания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40см-2 </w:t>
            </w:r>
            <w:proofErr w:type="spellStart"/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2.Лошадка-1 </w:t>
            </w:r>
            <w:proofErr w:type="spellStart"/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3. Кубики 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–к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расный – 1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синий- 1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4. Мата-1 шт. ,</w:t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5. Мяч гимнастический с рожками -2 </w:t>
            </w:r>
            <w:proofErr w:type="spellStart"/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7. Мяч гимнастический с ручками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  <w:t xml:space="preserve">-3 </w:t>
            </w:r>
            <w:proofErr w:type="spellStart"/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9. Мяч резиновый (детский)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.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с рисунками -4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10. Мяч резиновый (детский)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.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цветные- 16 шт. </w:t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11. Скакалка (1.5 см) -17 шт. </w:t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12. Обруч пластиковый- 2 шт. </w:t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13. Свисток пластмассовый-1 шт.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14. Бубен- 1 шт.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</w:p>
        </w:tc>
      </w:tr>
      <w:tr w:rsidR="009013A1" w:rsidRPr="009013A1" w:rsidTr="00867EBE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«Речевое развитие»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Игровые помещения групп: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-стенка для игрушек-2;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-шкаф для 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наглядных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пособий-2;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-стол воспитателя-2;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-стол детский 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 6 шт.  3-х местный;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-стул детский  мл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р.-21 шт. 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lastRenderedPageBreak/>
              <w:t>стол детский  ст. гр.3 шт.  4-х местный;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-стул детский  ст.гр.-12 шт.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;</w:t>
            </w:r>
            <w:proofErr w:type="gramEnd"/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Сюжетно-ролевые игры: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«Магазин» -2 , «Парикмахерская» -2,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«Кухня»-2 , «Мед. Пункт»-2.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Дидактические игры </w:t>
            </w:r>
            <w:proofErr w:type="spell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мини игры «Овощи и фрукты», «Шашки нарды» «Кто где живет», 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үңелле домино”- 2 “Күңелле лото”-2,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Домино “Животное”-1, ; Мозаики, геометрические фигурки , кубики бол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ьшие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-10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Машины-5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Кукла большая, посуды, парикмахерская, скорая помощь, пирамидки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val="tt-RU" w:eastAsia="ar-SA"/>
              </w:rPr>
              <w:t>Дидактические игры  старшей группы: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 Лото “Весело учиться”, мини игры “Овощи и фрукты”, “ Считаем до 10”, “Йорт хайваннарының балаларын тап”, “Кыргый хайваннар”, “лото “Времена года”, развиваюәая игра : “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Цифры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”, “Кто где живет”, “Читаем по слогам”, “Составь слова”, “Учим буквы”, “Тренажер” –для развития внимания,”домино “Малышам”, “Животные”, Настольная игра “Ходилка”, “Домашние животные”,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үңелле домино”- 2“Күңелле лото”-3,, шакмаклар “Әлифба”-1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геометрические фигурки , кубики- 36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Машины большие -3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маленкие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 , набор «Посуд», набор «Парикмахерская», набор «Скорая помощь», набор «Стоматолог»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Проектор-1;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-экран – 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 ноутбук-2;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</w:tr>
    </w:tbl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Вывод: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соответствия материально-технического обеспечения реализации ООП ДО требованиям, предъявляемым к участкам, зданию, помещениям показал, что для реализации ООП ДО в каждой возрастной группе предоставлено отдельное просторное, светлое помещение, в котором обеспечивается оптимальная температура воздуха, канализация и водоснабжение.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Помещения оснащены  необходимой мебелью, подобранной в соответствии с возрастными и индивидуальными особенностями воспитанников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ряду с этим, предметно-пространственная среда не соответствует требованиям ФГОС.  Это: не хватает развивающих игр, спортивного инвентаря, центр песка и воды, центр уединения, центр художественной литературы.  Не соответствует требованиям центр художественно-эстетического развития, нет  наглядного материала по музыкальному развитию.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1.5.</w:t>
      </w:r>
      <w:r w:rsidRPr="009013A1">
        <w:rPr>
          <w:rFonts w:ascii="Times New Roman" w:eastAsia="Calibri" w:hAnsi="Times New Roman" w:cs="Times New Roman"/>
          <w:b/>
          <w:sz w:val="24"/>
          <w:szCs w:val="24"/>
        </w:rPr>
        <w:t>Система управления Учреждением.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 xml:space="preserve">       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Учредителем МБДОУ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Большетябердинский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детский сад «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Карлыгач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» является  Исполнительный комитет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Кайбицкого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района, координацию деятельности Учреждения осуществляет  МКУ «Отдел образования Исполнительного комитета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Кайбицкого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 Республики Татарстан». Управление Учреждением осуществляется на основе сочетания принципов единоначалия и коллегиальности. Единоличным исполнительным органом Учреждения является руководитель учреждения (заведующий). Формами коллегиального управления являются</w:t>
      </w:r>
      <w:r w:rsidRPr="009013A1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общее собрание работников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— педагогический совет.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целях учета мнения родителей (законных представителей) воспитанников,  имеется родительский комитет, состав которого выбран путем открытого голосования общего родительского собрания.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В течение  года в учреждении проведено 4 заседания Педагогического совета, на которых рассматривались вопросы: направления работы на новый учебный год,  анализ работы дошкольного учреждения в </w:t>
      </w:r>
      <w:proofErr w:type="gramStart"/>
      <w:r w:rsidRPr="009013A1">
        <w:rPr>
          <w:rFonts w:ascii="Times New Roman" w:eastAsia="Calibri" w:hAnsi="Times New Roman" w:cs="Times New Roman"/>
          <w:sz w:val="24"/>
          <w:szCs w:val="24"/>
        </w:rPr>
        <w:t>летний-оздоровительный</w:t>
      </w:r>
      <w:proofErr w:type="gram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период, рассмотрение отчета учреждения по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самообследованию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, рассмотрение и принятие локальных актов, регламентирующие деятельность Учреждения.  На заседаниях общего собрания работников рассматривались вопросы: направления работы учреждения на новый учебный год, итоги летней оздоровительной работы, распределение общественной нагрузки – создание комиссий, выполнение Правил внутреннего трудового распорядка, рассмотрен отчет по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самообследованию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>, рассмотрение и принятие локальных актов, регламентирующие деятельность Учреждения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B050"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Вывод: в МБДОУ создана структура управления в соответствии с целями и содержанием работы учреждения.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-образовательный процесс ведется на основании локальных актов, разработанных и принятых коллективом детского сада.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  <w:lang w:val="tt-RU"/>
        </w:rPr>
        <w:t>1.6.Содержание и качество подготовки воспитанников.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Отслеживание уровней развития детей осуществляется на основе педагогической диагностики. Формы проведения диагностики: - диагностические срезы;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- наблюдения;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Результаты педагогического анализа показывают преобладание детей с высоким и средним уровнями развития, что говорит об эффективности педагогического процесса в МБДОУ. </w:t>
      </w:r>
    </w:p>
    <w:p w:rsidR="009013A1" w:rsidRPr="009013A1" w:rsidRDefault="009013A1" w:rsidP="009013A1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В апреле 2019 года, в октябре 2019 года</w:t>
      </w:r>
      <w:r w:rsidRPr="009013A1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Pr="009013A1">
        <w:rPr>
          <w:rFonts w:ascii="Times New Roman" w:eastAsia="Calibri" w:hAnsi="Times New Roman" w:cs="Times New Roman"/>
          <w:sz w:val="24"/>
          <w:szCs w:val="24"/>
        </w:rPr>
        <w:t>провели  мониторинг выполнения образовательной программы, по результатам которого,  педагоги разработали индивидуальные траектории развития детей. Мониторинг детского развития проводился на основе оценки развития интегративных качеств ребенка.  Основная задача этого вида мониторинга –  выявить индивидуальные особенности развития каждого ребенка и при необходимости составить индивидуальный маршрут образовательной работы с ребенком для максимального раскрытия потенциала детской личности.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>Общий анализ педагогической диагностике в младшей группе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20"/>
        <w:gridCol w:w="3096"/>
        <w:gridCol w:w="3301"/>
      </w:tblGrid>
      <w:tr w:rsidR="009013A1" w:rsidRPr="009013A1" w:rsidTr="00867EBE">
        <w:tc>
          <w:tcPr>
            <w:tcW w:w="2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Параметры</w:t>
            </w:r>
          </w:p>
        </w:tc>
        <w:tc>
          <w:tcPr>
            <w:tcW w:w="6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2019 год</w:t>
            </w:r>
          </w:p>
        </w:tc>
      </w:tr>
      <w:tr w:rsidR="009013A1" w:rsidRPr="009013A1" w:rsidTr="00867EB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</w:tr>
      <w:tr w:rsidR="009013A1" w:rsidRPr="009013A1" w:rsidTr="00867EBE">
        <w:tc>
          <w:tcPr>
            <w:tcW w:w="9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013A1" w:rsidRPr="009013A1" w:rsidTr="00867EBE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64%</w:t>
            </w:r>
          </w:p>
        </w:tc>
      </w:tr>
      <w:tr w:rsidR="009013A1" w:rsidRPr="009013A1" w:rsidTr="00867EBE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Физическое развитие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76%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68%</w:t>
            </w:r>
          </w:p>
        </w:tc>
      </w:tr>
      <w:tr w:rsidR="009013A1" w:rsidRPr="009013A1" w:rsidTr="00867EBE">
        <w:trPr>
          <w:trHeight w:val="828"/>
        </w:trPr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Социально- 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Коммуникативное развитие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88%</w:t>
            </w:r>
          </w:p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72%</w:t>
            </w:r>
          </w:p>
        </w:tc>
      </w:tr>
      <w:tr w:rsidR="009013A1" w:rsidRPr="009013A1" w:rsidTr="00867EBE">
        <w:trPr>
          <w:trHeight w:val="264"/>
        </w:trPr>
        <w:tc>
          <w:tcPr>
            <w:tcW w:w="2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Художественно-эстетическое развитие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99%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77%</w:t>
            </w:r>
          </w:p>
        </w:tc>
      </w:tr>
      <w:tr w:rsidR="009013A1" w:rsidRPr="009013A1" w:rsidTr="00867EBE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Речевое развитие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72%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60 %</w:t>
            </w:r>
          </w:p>
        </w:tc>
      </w:tr>
    </w:tbl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9013A1" w:rsidRPr="009013A1" w:rsidRDefault="009013A1" w:rsidP="009013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lastRenderedPageBreak/>
        <w:t xml:space="preserve">Выводы: </w:t>
      </w:r>
      <w:r w:rsidRPr="009013A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Анализ полученных результатов показывает, что по итогам диагностики детей младшей группы имеют </w:t>
      </w:r>
      <w:proofErr w:type="gramStart"/>
      <w:r w:rsidRPr="009013A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низкую</w:t>
      </w:r>
      <w:proofErr w:type="gramEnd"/>
      <w:r w:rsidRPr="009013A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уровень, за счет адаптационного периода детей. С детьми проводятся индивидуальные работы:</w:t>
      </w:r>
    </w:p>
    <w:p w:rsidR="009013A1" w:rsidRPr="009013A1" w:rsidRDefault="009013A1" w:rsidP="009013A1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-ранний возраст:</w:t>
      </w:r>
    </w:p>
    <w:p w:rsidR="009013A1" w:rsidRPr="009013A1" w:rsidRDefault="009013A1" w:rsidP="009013A1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*продолжать работать над развитием сенсорных способностей и навыков самообслуживания; </w:t>
      </w:r>
    </w:p>
    <w:p w:rsidR="009013A1" w:rsidRPr="009013A1" w:rsidRDefault="009013A1" w:rsidP="009013A1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*больше внимания уделять развитию словаря детей, как основе развития других компонентов речи; </w:t>
      </w:r>
    </w:p>
    <w:p w:rsidR="009013A1" w:rsidRPr="009013A1" w:rsidRDefault="009013A1" w:rsidP="009013A1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-младший возраст: </w:t>
      </w:r>
    </w:p>
    <w:p w:rsidR="009013A1" w:rsidRPr="009013A1" w:rsidRDefault="009013A1" w:rsidP="009013A1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*работать над обучением детей составлению описательных рассказов по игрушке, предмету; </w:t>
      </w:r>
    </w:p>
    <w:p w:rsidR="009013A1" w:rsidRPr="009013A1" w:rsidRDefault="009013A1" w:rsidP="009013A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*введение со второй половины года схем для составления рассказов, ежедневное ситуативное общение с детьми;</w:t>
      </w: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013A1" w:rsidRPr="009013A1" w:rsidRDefault="009013A1" w:rsidP="009013A1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*развивать продуктивной деятельности (рисование, лепка, аппликация, художественный труд);</w:t>
      </w:r>
    </w:p>
    <w:p w:rsidR="009013A1" w:rsidRPr="009013A1" w:rsidRDefault="009013A1" w:rsidP="009013A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*развивать физических качеств (скоростных, силовых, гибкости, выносливости и координации);</w:t>
      </w:r>
    </w:p>
    <w:p w:rsidR="009013A1" w:rsidRPr="009013A1" w:rsidRDefault="009013A1" w:rsidP="009013A1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9013A1" w:rsidRPr="009013A1" w:rsidRDefault="009013A1" w:rsidP="009013A1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-средний возраст:</w:t>
      </w:r>
    </w:p>
    <w:p w:rsidR="009013A1" w:rsidRPr="009013A1" w:rsidRDefault="009013A1" w:rsidP="009013A1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*организовать работу по обучению детей рассматриванию картин, рассказыванию по картинам, серии картинок, из личного опыта; </w:t>
      </w:r>
    </w:p>
    <w:p w:rsidR="009013A1" w:rsidRPr="009013A1" w:rsidRDefault="009013A1" w:rsidP="009013A1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*продолжать работу по обучению составления описательных рассказов;</w:t>
      </w:r>
    </w:p>
    <w:p w:rsidR="009013A1" w:rsidRPr="009013A1" w:rsidRDefault="009013A1" w:rsidP="009013A1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* формировать целостной картины мира, расширение кругозора; </w:t>
      </w:r>
    </w:p>
    <w:p w:rsidR="009013A1" w:rsidRPr="009013A1" w:rsidRDefault="009013A1" w:rsidP="009013A1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*развивать  игровой деятельности;</w:t>
      </w:r>
    </w:p>
    <w:p w:rsidR="009013A1" w:rsidRPr="009013A1" w:rsidRDefault="009013A1" w:rsidP="009013A1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*формировать  потребности в двигательной активности.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9013A1">
        <w:rPr>
          <w:rFonts w:ascii="Times New Roman" w:eastAsia="Calibri" w:hAnsi="Times New Roman" w:cs="Times New Roman"/>
          <w:b/>
          <w:sz w:val="24"/>
          <w:szCs w:val="24"/>
        </w:rPr>
        <w:t>Общий анализ педагогической диагностике в старшей группе</w:t>
      </w:r>
    </w:p>
    <w:p w:rsidR="009013A1" w:rsidRPr="009013A1" w:rsidRDefault="009013A1" w:rsidP="009013A1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20"/>
        <w:gridCol w:w="3096"/>
        <w:gridCol w:w="3301"/>
      </w:tblGrid>
      <w:tr w:rsidR="009013A1" w:rsidRPr="009013A1" w:rsidTr="00867EBE">
        <w:tc>
          <w:tcPr>
            <w:tcW w:w="2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Параметры</w:t>
            </w:r>
          </w:p>
        </w:tc>
        <w:tc>
          <w:tcPr>
            <w:tcW w:w="6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2019 год</w:t>
            </w:r>
          </w:p>
        </w:tc>
      </w:tr>
      <w:tr w:rsidR="009013A1" w:rsidRPr="009013A1" w:rsidTr="00867EB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</w:tr>
      <w:tr w:rsidR="009013A1" w:rsidRPr="009013A1" w:rsidTr="00867EBE">
        <w:tc>
          <w:tcPr>
            <w:tcW w:w="9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013A1" w:rsidRPr="009013A1" w:rsidTr="00867EBE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77%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66%</w:t>
            </w:r>
          </w:p>
        </w:tc>
      </w:tr>
      <w:tr w:rsidR="009013A1" w:rsidRPr="009013A1" w:rsidTr="00867EBE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Физическое развитие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93%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76%</w:t>
            </w:r>
          </w:p>
        </w:tc>
      </w:tr>
      <w:tr w:rsidR="009013A1" w:rsidRPr="009013A1" w:rsidTr="00867EBE">
        <w:trPr>
          <w:trHeight w:val="828"/>
        </w:trPr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Социально- 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Коммуникативное развитие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88%</w:t>
            </w:r>
          </w:p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79%</w:t>
            </w:r>
          </w:p>
        </w:tc>
      </w:tr>
      <w:tr w:rsidR="009013A1" w:rsidRPr="009013A1" w:rsidTr="00867EBE">
        <w:trPr>
          <w:trHeight w:val="264"/>
        </w:trPr>
        <w:tc>
          <w:tcPr>
            <w:tcW w:w="2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Художественно-эстетическое развитие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99%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77%</w:t>
            </w:r>
          </w:p>
        </w:tc>
      </w:tr>
      <w:tr w:rsidR="009013A1" w:rsidRPr="009013A1" w:rsidTr="00867EBE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Речевое развитие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88%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66 %</w:t>
            </w:r>
          </w:p>
        </w:tc>
      </w:tr>
      <w:tr w:rsidR="009013A1" w:rsidRPr="009013A1" w:rsidTr="00867EBE">
        <w:tc>
          <w:tcPr>
            <w:tcW w:w="9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Вывод: по результатам педагогической диагностики видим, среди воспитанников  старшей группы преобладают дети с  высоким и средним развитием. В то же время в каждой ОО имеются дети с низким развитием. Нужно особое внимание в ОО/развитие речи, где 54% воспитанников с низким уровнем развития.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Каждый год с согласия родителей (законных представителей)  психологом МКУ «Отдел образования»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Кайбицкого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 проводится  обследование воспитанников подготовительной к школе группы (учащихся 1 класса)  на предмет оценки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сформированности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предпосылок к учебной деятельности.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lastRenderedPageBreak/>
        <w:t>Результаты обследования: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</w:tblGrid>
      <w:tr w:rsidR="009013A1" w:rsidRPr="009013A1" w:rsidTr="00867EBE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2017 год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2019 год</w:t>
            </w:r>
          </w:p>
        </w:tc>
      </w:tr>
      <w:tr w:rsidR="009013A1" w:rsidRPr="009013A1" w:rsidTr="00867EBE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Готовы</w:t>
            </w:r>
            <w:proofErr w:type="gramEnd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школьному обучению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7/87,5%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6/100%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9013A1" w:rsidRPr="009013A1" w:rsidTr="00867EBE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Частично готовы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1/12,5%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9013A1" w:rsidRPr="009013A1" w:rsidTr="00867EBE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Не готовы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9013A1" w:rsidRPr="009013A1" w:rsidRDefault="009013A1" w:rsidP="009013A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По результатам 2017 года видим, что готовность детей пониже предыдущего года, в 2018 году готовность детей 100%, что является положительным исходом педагогического процесса. 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В</w:t>
      </w:r>
      <w:r w:rsidRPr="009013A1">
        <w:rPr>
          <w:rFonts w:ascii="Calibri" w:eastAsia="Calibri" w:hAnsi="Calibri" w:cs="Times New Roman"/>
          <w:b/>
          <w:bCs/>
          <w:color w:val="575757"/>
          <w:sz w:val="24"/>
          <w:szCs w:val="24"/>
        </w:rPr>
        <w:t>ывод:</w:t>
      </w:r>
      <w:r w:rsidRPr="009013A1">
        <w:rPr>
          <w:rFonts w:ascii="Calibri" w:eastAsia="Calibri" w:hAnsi="Calibri" w:cs="Times New Roman"/>
          <w:i/>
          <w:iCs/>
          <w:color w:val="575757"/>
          <w:sz w:val="24"/>
          <w:szCs w:val="24"/>
        </w:rPr>
        <w:t> 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 по результатам мониторинга складывается следующая картина: </w:t>
      </w:r>
      <w:r w:rsidRPr="009013A1">
        <w:rPr>
          <w:rFonts w:ascii="Times New Roman" w:eastAsia="Calibri" w:hAnsi="Times New Roman" w:cs="Times New Roman"/>
          <w:b/>
          <w:bCs/>
          <w:color w:val="575757"/>
          <w:sz w:val="24"/>
          <w:szCs w:val="24"/>
        </w:rPr>
        <w:t> 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общая картина педагогической диагностики в младшей группе показывает понижение качества образования по всем образовательным областям, кроме социально-коммуникативного развития/труд. Среди воспитанников  старшей группы преобладают дети с  высоким и средним развитием. В то же время в каждой ОО имеются дети с низким развитием. Нужно особое внимание в ОО/развитие речи, где 70% воспитанников с низким уровнем развития. </w:t>
      </w: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 xml:space="preserve">1.7.Организация </w:t>
      </w:r>
      <w:proofErr w:type="spellStart"/>
      <w:r w:rsidRPr="009013A1">
        <w:rPr>
          <w:rFonts w:ascii="Times New Roman" w:eastAsia="Calibri" w:hAnsi="Times New Roman" w:cs="Times New Roman"/>
          <w:b/>
          <w:sz w:val="24"/>
          <w:szCs w:val="24"/>
        </w:rPr>
        <w:t>воспитательно</w:t>
      </w:r>
      <w:proofErr w:type="spellEnd"/>
      <w:r w:rsidRPr="009013A1">
        <w:rPr>
          <w:rFonts w:ascii="Times New Roman" w:eastAsia="Calibri" w:hAnsi="Times New Roman" w:cs="Times New Roman"/>
          <w:b/>
          <w:sz w:val="24"/>
          <w:szCs w:val="24"/>
        </w:rPr>
        <w:t>-образовательного процесса</w:t>
      </w:r>
    </w:p>
    <w:p w:rsidR="009013A1" w:rsidRPr="009013A1" w:rsidRDefault="009013A1" w:rsidP="009013A1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-образовательный проце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сс стр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оится на основе режима дня, утвержденного заведующим, который устанавливает распорядок бодрствования и сна, приема пищи, гигиенических и оздоровительных процедур, организацию непосредственной образовательной деятельности, прогулок и самостоятельной деятельности воспитанников.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Планируя и осуществляя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-образовательный процесс, педагогический коллектив опирается на нормативные документы: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1. Закон РФ «Об образовании» (29 декабря 2012 года № 273 – ФЗ)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2. Порядком организации и осуществления образовательной деятельности по общеобразовательным программам дошкольного образования, утвержденном  приказом Министерства образования и науки Российской Федерации от 30. 08. 2013 г. № 1014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3. Приказ Министерства образования и науки Российской Федерации (</w:t>
      </w:r>
      <w:proofErr w:type="spellStart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Минобрнауки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России) от 17 октября 2013 г. N 1155 г. Москва  «Об утверждении федерального государственного образовательного стандарта дошкольного образования»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4. Федеральный государственный образовательный стандарт дошкольного образования (зарегистрирован в Минюсте РФ 14 ноября 2013 г. № 30384)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5. Постановление Главного государственного санитарного врача РФ «Об утверждении </w:t>
      </w:r>
      <w:proofErr w:type="spellStart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СанПин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 от 15 мая 2013 года №26 </w:t>
      </w:r>
      <w:proofErr w:type="gramStart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ОБ</w:t>
      </w:r>
      <w:proofErr w:type="gramEnd"/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6. </w:t>
      </w:r>
      <w:r w:rsidRPr="009013A1">
        <w:rPr>
          <w:rFonts w:ascii="Times New Roman" w:eastAsia="Calibri" w:hAnsi="Times New Roman" w:cs="Times New Roman"/>
          <w:sz w:val="24"/>
          <w:szCs w:val="24"/>
        </w:rPr>
        <w:t>Закон Республики Татарстан от 8 июля 1992 г. N 1560-XII "О государственных языках Республики Татарстан и других языках в Республике Татарстан" (с изменениями на 3 марта 2012 года)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92D05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7. Уставом муниципального бюджетного дошкольного образовательного учреждения «</w:t>
      </w:r>
      <w:proofErr w:type="spellStart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Большетябердинский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детский сад «</w:t>
      </w:r>
      <w:proofErr w:type="spellStart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Карлыгач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» </w:t>
      </w:r>
      <w:proofErr w:type="spellStart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Кайбицкого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муниципального района 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</w:rPr>
        <w:t xml:space="preserve"> Республики Татарстан»</w:t>
      </w: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(утвержден Постановлением  Исполнительного комитета  </w:t>
      </w:r>
      <w:proofErr w:type="spellStart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Кайбицкого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муниципального района Республики Татарстан № 396 от 30.11.2015 г.)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ООП ДОО направлена на разностороннее развитие детей дошкольного возраста с учётом их возрастных и индивидуальных особенностей, в том числе достижение детьми уровня развития, необходимого  и достаточного для успешного освоения ими </w:t>
      </w:r>
      <w:r w:rsidRPr="009013A1">
        <w:rPr>
          <w:rFonts w:ascii="Times New Roman" w:eastAsia="Times New Roman" w:hAnsi="Times New Roman" w:cs="Times New Roman"/>
          <w:sz w:val="24"/>
          <w:szCs w:val="24"/>
        </w:rPr>
        <w:lastRenderedPageBreak/>
        <w:t>образовательных программ начального общего образования, на основе индивидуального подхода к детям дошкольного возраста и специфических для детей дошкольного возраста видов деятельности.</w:t>
      </w:r>
      <w:proofErr w:type="gramEnd"/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Содержание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психолого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– педагогической работы распределено по пяти направлениям (далее Образовательные Области):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«Физическое развитие».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«Речевое развитие».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«Социально – коммуникативное развитие».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«Познавательное развитие».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«Художественно – эстетическое развитие».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По каждой возрастной группе разработаны рабочие программы по пяти образовательным областям, рассмотренные на педагогическом совете и утверждены приказом заведующего. Образовательный процесс в детском саду предусматривал решение программных образовательных задач в рамках организации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-образовательного процесса.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>-образовательная деятельность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Рабочие программы педагогов составлены в соответствии с образовательными областями: «Физическое развитие», «Социально-коммуникативное развитие», «Познавательное развитие», «Художественно-эстетическое развитие», «Речевое развитие». 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 режимные моменты, игровая деятельность; специально организованные традиционные и интегрированные занятия</w:t>
      </w:r>
      <w:proofErr w:type="gramStart"/>
      <w:r w:rsidRPr="009013A1">
        <w:rPr>
          <w:rFonts w:ascii="Times New Roman" w:eastAsia="Calibri" w:hAnsi="Times New Roman" w:cs="Times New Roman"/>
          <w:sz w:val="24"/>
          <w:szCs w:val="24"/>
        </w:rPr>
        <w:t>..</w:t>
      </w:r>
      <w:proofErr w:type="gramEnd"/>
    </w:p>
    <w:p w:rsidR="009013A1" w:rsidRPr="009013A1" w:rsidRDefault="009013A1" w:rsidP="009013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Педагогическое просвещение родителей (законных представителей) воспитанников осуществляется через групповые уголки для родителей, папки-передвижки, стенды, беседы, консультации, родительские собрания и с помощью современных средств информатизации (сайт и электронная почта ДОУ).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В течение года были проведены следующие мероприятия: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9896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7873"/>
        <w:gridCol w:w="1559"/>
      </w:tblGrid>
      <w:tr w:rsidR="009013A1" w:rsidRPr="009013A1" w:rsidTr="00867EBE">
        <w:trPr>
          <w:trHeight w:val="637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 xml:space="preserve">Виды мероприятий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 xml:space="preserve">Время </w:t>
            </w:r>
          </w:p>
        </w:tc>
      </w:tr>
      <w:tr w:rsidR="009013A1" w:rsidRPr="009013A1" w:rsidTr="00867EBE">
        <w:trPr>
          <w:trHeight w:val="416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tabs>
                <w:tab w:val="left" w:pos="21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Открытое занятие в подготовительной группе по речевому развитию/ обучению к грамоте.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Ноябрь</w:t>
            </w:r>
          </w:p>
        </w:tc>
      </w:tr>
      <w:tr w:rsidR="009013A1" w:rsidRPr="009013A1" w:rsidTr="00867EBE">
        <w:trPr>
          <w:trHeight w:val="807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7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tabs>
                <w:tab w:val="left" w:pos="21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Открытое занятие с детьми младшего возраста по познавательному развитию /ФЭМП “Тылсымлы агач”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Январь</w:t>
            </w:r>
          </w:p>
        </w:tc>
      </w:tr>
      <w:tr w:rsidR="009013A1" w:rsidRPr="009013A1" w:rsidTr="00867EBE">
        <w:trPr>
          <w:trHeight w:val="565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tabs>
                <w:tab w:val="left" w:pos="21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 Кабартма ”  - әкиятен сәхнәләштереп уйнау һәм әти-әниләргә күрсәтү.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февраль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013A1" w:rsidRPr="009013A1" w:rsidTr="00867EBE">
        <w:trPr>
          <w:trHeight w:val="654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7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tabs>
                <w:tab w:val="left" w:pos="21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 катнашында  рус телендә театр айлыгы үткәрү: “Шалкан” әкиятен сәхнәләштерү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Март</w:t>
            </w:r>
          </w:p>
        </w:tc>
      </w:tr>
      <w:tr w:rsidR="009013A1" w:rsidRPr="009013A1" w:rsidTr="00867EBE">
        <w:trPr>
          <w:trHeight w:val="739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7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tabs>
                <w:tab w:val="left" w:pos="21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Катнаш төркемендә балаларны рус теленә өйрәтү буенча  йомгаклау бердәм аралашу эшчәнлеген карау.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 xml:space="preserve">апрель </w:t>
            </w:r>
          </w:p>
        </w:tc>
      </w:tr>
    </w:tbl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Коллектив детского сада участвовал на различных конкурсах: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2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118"/>
        <w:gridCol w:w="1842"/>
        <w:gridCol w:w="2266"/>
        <w:gridCol w:w="1275"/>
        <w:gridCol w:w="1098"/>
      </w:tblGrid>
      <w:tr w:rsidR="009013A1" w:rsidRPr="009013A1" w:rsidTr="00867EB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Фамилия 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 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отчество 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Название конкурса 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ь(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образовательное учреждение, 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район, город, республиканский, федеральный уровень)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Результат 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участия</w:t>
            </w:r>
          </w:p>
        </w:tc>
      </w:tr>
      <w:tr w:rsidR="009013A1" w:rsidRPr="009013A1" w:rsidTr="00867EBE">
        <w:trPr>
          <w:trHeight w:val="98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Гибадеева Гульназ Рушановна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“Воспитатель года-2019”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районный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 1место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2019г</w:t>
            </w:r>
          </w:p>
        </w:tc>
      </w:tr>
      <w:tr w:rsidR="009013A1" w:rsidRPr="009013A1" w:rsidTr="00867EBE">
        <w:trPr>
          <w:trHeight w:val="132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МБДОУ Большетябердинский детский сад “Карлыгач”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“Лучшая цветочная композиция, посвященная Году Театра”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районный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 3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</w:tr>
    </w:tbl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Проведены выставки: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bottomFromText="200" w:vertAnchor="text" w:horzAnchor="margin" w:tblpXSpec="center" w:tblpY="18"/>
        <w:tblW w:w="9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009"/>
        <w:gridCol w:w="1277"/>
      </w:tblGrid>
      <w:tr w:rsidR="009013A1" w:rsidRPr="009013A1" w:rsidTr="00867EBE">
        <w:trPr>
          <w:trHeight w:val="5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-108" w:right="-135" w:firstLine="3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firstLine="87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Срок</w:t>
            </w:r>
          </w:p>
        </w:tc>
      </w:tr>
      <w:tr w:rsidR="009013A1" w:rsidRPr="009013A1" w:rsidTr="00867EBE">
        <w:trPr>
          <w:trHeight w:val="81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поделок совместно с родителями на тему «Зимующие птицы нашего края».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firstLine="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9013A1" w:rsidRPr="009013A1" w:rsidTr="00867EBE">
        <w:trPr>
          <w:trHeight w:val="5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фотографий на тему: «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Бабай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 солдат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булган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әтидә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солдат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булган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firstLine="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9013A1" w:rsidRPr="009013A1" w:rsidTr="00867EBE">
        <w:trPr>
          <w:trHeight w:val="2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Выставка рукоделия.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firstLine="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</w:tbl>
    <w:p w:rsidR="009013A1" w:rsidRPr="009013A1" w:rsidRDefault="009013A1" w:rsidP="009013A1">
      <w:pPr>
        <w:spacing w:after="0" w:line="240" w:lineRule="auto"/>
        <w:jc w:val="both"/>
        <w:rPr>
          <w:rFonts w:ascii="Calibri" w:eastAsia="Calibri" w:hAnsi="Calibri" w:cs="Times New Roman"/>
          <w:shd w:val="clear" w:color="auto" w:fill="FFFFFF"/>
        </w:rPr>
      </w:pPr>
      <w:r w:rsidRPr="009013A1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Воспитатели ДОУ проводят между собой открытые занятия. В этих занятиях они оценивают свои работы, благодаря чему делятся опытами, находят свои ошибки и преимущества.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shd w:val="clear" w:color="auto" w:fill="FFFFFF"/>
        </w:rPr>
      </w:pP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Работа по преемственности дошкольного образования и начального образования ведется в соответствии годового плана. Цель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обеспечение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преемственности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и непрерывности в организации образовательной, воспитательной, учебно-методической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 между дошкольным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  начальным  образованием.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согласовать цели и задачи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дошкольного и школьного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начального образования;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создание психолого-педагогические условия, обеспечивающие сохранность и укрепление здоровья, непрерывность психофизического развития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дошкольника и младшего школьника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преемственность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учебных планов и программ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 xml:space="preserve">дошкольного и школьного 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начального образования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Результат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последующая успешная адаптация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дошкольников к школе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Организация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 по преемственности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между детским садом и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 xml:space="preserve">школой 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включала в себя несколько 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этапов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1. Составление плана мероприятий совместной деятельности по обеспечению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преемственности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9013A1" w:rsidRPr="009013A1" w:rsidRDefault="009013A1" w:rsidP="009013A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2. Реализация намеченного плана, т. е. организация и проведение запланированных мероприятий в течение всего учебного года.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Вся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проводилась по трём основным 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направлениям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организационная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с детьми и родителями;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- методическая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Работа с детьми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с детьми в течение года была направлена на ознакомление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дошкольников с понятием 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r w:rsidRPr="009013A1">
        <w:rPr>
          <w:rFonts w:ascii="Times New Roman" w:eastAsia="Times New Roman" w:hAnsi="Times New Roman" w:cs="Times New Roman"/>
          <w:bCs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школа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Дети 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узнали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что такое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 Зачем надо ходить в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школу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 Кто это – учитель? Что такое урок, перемена? Для поддержания у детей устойчивого интереса мы использовали разнообразные формы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9013A1" w:rsidRPr="009013A1" w:rsidRDefault="009013A1" w:rsidP="009013A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1. Непосредственно образовательная деятельность.</w:t>
      </w:r>
    </w:p>
    <w:p w:rsidR="009013A1" w:rsidRPr="009013A1" w:rsidRDefault="009013A1" w:rsidP="009013A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2. Беседы о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школе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3. Рассматривание картины 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r w:rsidRPr="009013A1">
        <w:rPr>
          <w:rFonts w:ascii="Times New Roman" w:eastAsia="Times New Roman" w:hAnsi="Times New Roman" w:cs="Times New Roman"/>
          <w:bCs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Школа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и иллюстраций на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школьную тематику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4. Экскурсии в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школу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библиотеку.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5. Чтение и анализ детской художественной литературы о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школьной жизни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заучивание стихотворений.</w:t>
      </w:r>
    </w:p>
    <w:p w:rsidR="009013A1" w:rsidRPr="009013A1" w:rsidRDefault="009013A1" w:rsidP="009013A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6. Ознакомление с пословицами и поговорками.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7. Рассматривание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школьных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принадлежностей и загадывание загадок о них.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8. Словесные и дидактические игры на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школьную тематику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9. Сюжетно-ролевая игра 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r w:rsidRPr="009013A1">
        <w:rPr>
          <w:rFonts w:ascii="Times New Roman" w:eastAsia="Times New Roman" w:hAnsi="Times New Roman" w:cs="Times New Roman"/>
          <w:bCs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Школа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Результатом такой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 стало появление у дошкольников интереса к школьному обучению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мотивации на учёбу, сформировалось положительное отношение к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школе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учителю.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апреле, была проведена экскурсия для  воспитанников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дошкольной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группы в школу, на встречу с учениками начальных классов.  Данная экскурсия преследовала 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создать для будущих первоклассников условия возникновения желания учиться в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школе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 время экскурсии в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школе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 ребята посмотрели кабинет начальных классов, столовую. </w:t>
      </w: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Посещение начальной школы вызвало восторг от количества и разнообразия книг, учитель, показала детям учебники по которым они будут </w:t>
      </w:r>
      <w:proofErr w:type="gramStart"/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учится</w:t>
      </w:r>
      <w:proofErr w:type="gramEnd"/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когда пойдут в 1 класс. А так же наши воспитанники с удовольствием посмотрели детские книги и журналы, которые можно читать в свободное время.</w:t>
      </w:r>
      <w:proofErr w:type="gramStart"/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 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работа</w:t>
      </w: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 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работа в системе</w:t>
      </w: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  <w:r w:rsidRPr="009013A1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«детский сад и </w:t>
      </w:r>
      <w:r w:rsidRPr="009013A1">
        <w:rPr>
          <w:rFonts w:ascii="Times New Roman" w:eastAsia="Times New Roman" w:hAnsi="Times New Roman" w:cs="Times New Roman"/>
          <w:bCs/>
          <w:i/>
          <w:iCs/>
          <w:sz w:val="24"/>
          <w:szCs w:val="24"/>
          <w:bdr w:val="none" w:sz="0" w:space="0" w:color="auto" w:frame="1"/>
          <w:lang w:eastAsia="ru-RU"/>
        </w:rPr>
        <w:t>школы</w:t>
      </w:r>
      <w:r w:rsidRPr="009013A1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»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 была направлена на плодотворное сотрудничество воспитателей, учителей, детей и родителей. Учителя 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школы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 имели возможность ближе познакомиться с формами и методами 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работы</w:t>
      </w: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которые используются в детском саду, узнать основные требования программы, по которой 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работает ДО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увидеть своих будущих первоклассников в привычной для них обстановке. 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Анализ проведённой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 обсуждался на совместном педагогическом совете СОШ, где рассматривались минусы и плюсы проделанной работы, планируется работа по преемственности на следующий год, учитывая результаты проделанной работы.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shd w:val="clear" w:color="auto" w:fill="FFFFFF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shd w:val="clear" w:color="auto" w:fill="FFFFFF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shd w:val="clear" w:color="auto" w:fill="FFFFFF"/>
        </w:rPr>
      </w:pPr>
    </w:p>
    <w:p w:rsidR="009013A1" w:rsidRPr="009013A1" w:rsidRDefault="009013A1" w:rsidP="009013A1">
      <w:pPr>
        <w:spacing w:after="0" w:line="240" w:lineRule="auto"/>
        <w:jc w:val="center"/>
        <w:rPr>
          <w:rFonts w:ascii="Calibri" w:eastAsia="Calibri" w:hAnsi="Calibri" w:cs="Times New Roman"/>
          <w:b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 xml:space="preserve">1.8.Оценка </w:t>
      </w:r>
      <w:proofErr w:type="gramStart"/>
      <w:r w:rsidRPr="009013A1">
        <w:rPr>
          <w:rFonts w:ascii="Times New Roman" w:eastAsia="Calibri" w:hAnsi="Times New Roman" w:cs="Times New Roman"/>
          <w:b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 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  Внутренний контроль осуществляется в виде плановых тематических или оперативных проверок. Контроль в виде тематических проверок осуществляется в соответствии с утверждённым годовым планом, графиком контроля на месяц, который доводится до членов педагогического коллектива. Результаты внутреннего контроля оформляются в виде справок. Итоговый материал содержит констатацию фактов, выводы и, при необходимости, предложения.  По итогам контроля в зависимости от его формы, целей и </w:t>
      </w:r>
      <w:r w:rsidRPr="009013A1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задач, а также с учётом реального положения дел проводятся заседания педагогического совета. Внутренний контроль  предусматривает сбор, системный учёт обработку и анализ информации об организации и результатах образовательной деятельности для эффективного решения задач управления качеством. На основании приказа заведующей ДОУ по результатам контроля устанавливаются сроки устранения недостатков, поощрения педагогов.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Приложение 1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Утверждены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Министерства образования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науки Российской Федерации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9013A1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2013 г</w:t>
        </w:r>
      </w:smartTag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. N 1324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3" w:name="Par36"/>
      <w:bookmarkEnd w:id="3"/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ПОКАЗАТЕЛИ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ДЕЯТЕЛЬНОСТИ ДОШКОЛЬНОЙ ОБРАЗОВАТЕЛЬНОЙ ОРГАНИЗАЦИИ,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ПОДЛЕЖАЩЕЙ САМООБСЛЕДОВАНИЮ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75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020"/>
        <w:gridCol w:w="7070"/>
        <w:gridCol w:w="1549"/>
      </w:tblGrid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" w:name="Par43"/>
            <w:bookmarkEnd w:id="4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22 Человек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режиме сокращенного дня 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9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22 Человек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5 Человек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от 3 до 7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17 Человек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22 человек/ 100%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сокращенного дня (9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22  человек 100/%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 0%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0/%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освоению образовательной программы дошкольного 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образования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человек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/%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 День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3 Человек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3 человек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/100 %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3 человек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/100 %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/0%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человека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 человек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67/ %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 человека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33/%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0человека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/%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человека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/%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человека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0/%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человек/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%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человек/ %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3 /22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867EBE">
        <w:trPr>
          <w:trHeight w:val="7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-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" w:name="Par163"/>
            <w:bookmarkEnd w:id="5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216,5 кв. м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9013A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2 </w:t>
            </w:r>
            <w:proofErr w:type="spellStart"/>
            <w:r w:rsidRPr="009013A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кв</w:t>
            </w:r>
            <w:proofErr w:type="gramStart"/>
            <w:r w:rsidRPr="009013A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.м</w:t>
            </w:r>
            <w:proofErr w:type="spellEnd"/>
            <w:proofErr w:type="gramEnd"/>
            <w:r w:rsidRPr="009013A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/на 1 ребенка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кв. м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867EB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ВЫВОД.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В результате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самообследования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складывается следующая картина: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МБДОУ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Большетябердинский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детский сад»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Карлыгач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» полностью обеспечен  педагогическими кадрами, у которых уровень образования соответствует законодательству, педагоги своевременно проходят повышение квалификации и аттестацию. Имеются результаты на профессиональных конкурсах. 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Помещение детского сада соответствует санитарным и противопожарным нормам, 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</w:rPr>
        <w:t>обеспечен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оборудованием, необходимым инвентарем. Материально-техническую базу учреждения можно оценить 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удовлетворительно.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Результаты 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обследования воспитанников подготовительной к школе группы   на предмет оценки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сформированности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предпосылок к учебной деятельности  показывает, что за последние три года имеется продвижение на улучшение. 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В то же время, имеются минусы: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в группах предметно-пространственная среда не соответствует ФГОС;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не хватает рабочих тетрадей;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результаты педагогического наблюдения показывает, что много детей с низким уровнем развития, по всем образовательным областям.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-результаты тематических проверок показывают, что планирование и проведение режимных моментов не всегда соответствует требованиям;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Задачи при организации работы на следующий год:</w:t>
      </w:r>
    </w:p>
    <w:p w:rsidR="009013A1" w:rsidRPr="009013A1" w:rsidRDefault="009013A1" w:rsidP="009013A1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В каждой группе оформить предметно-пространственную среду в соответствии с ФГОС.</w:t>
      </w:r>
    </w:p>
    <w:p w:rsidR="009013A1" w:rsidRPr="009013A1" w:rsidRDefault="009013A1" w:rsidP="009013A1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Приобрести учебно-методическую литературу в соответствующем количестве;</w:t>
      </w:r>
    </w:p>
    <w:p w:rsidR="009013A1" w:rsidRPr="009013A1" w:rsidRDefault="009013A1" w:rsidP="009013A1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Вести целенаправленную работу над повышением уровня развития воспитанников. 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Заведующая детского сада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Гибадеева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Г.Р.</w:t>
      </w:r>
    </w:p>
    <w:p w:rsidR="003F3FDE" w:rsidRDefault="003F3FDE"/>
    <w:sectPr w:rsidR="003F3FDE" w:rsidSect="009159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A4182"/>
    <w:multiLevelType w:val="hybridMultilevel"/>
    <w:tmpl w:val="9DB25174"/>
    <w:lvl w:ilvl="0" w:tplc="985C7B14">
      <w:start w:val="5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4E18DF"/>
    <w:multiLevelType w:val="hybridMultilevel"/>
    <w:tmpl w:val="8CD670F2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F43D84"/>
    <w:multiLevelType w:val="hybridMultilevel"/>
    <w:tmpl w:val="799000C4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BAE5229"/>
    <w:multiLevelType w:val="hybridMultilevel"/>
    <w:tmpl w:val="66C4F560"/>
    <w:lvl w:ilvl="0" w:tplc="985C7B14">
      <w:start w:val="5"/>
      <w:numFmt w:val="bullet"/>
      <w:lvlText w:val="-"/>
      <w:lvlJc w:val="left"/>
      <w:pPr>
        <w:ind w:left="643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D7D02CB"/>
    <w:multiLevelType w:val="hybridMultilevel"/>
    <w:tmpl w:val="C67E7000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1C44FA9"/>
    <w:multiLevelType w:val="hybridMultilevel"/>
    <w:tmpl w:val="8496DB2A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6EC104B"/>
    <w:multiLevelType w:val="hybridMultilevel"/>
    <w:tmpl w:val="86E0A864"/>
    <w:lvl w:ilvl="0" w:tplc="985C7B14">
      <w:start w:val="5"/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A8F01E9"/>
    <w:multiLevelType w:val="hybridMultilevel"/>
    <w:tmpl w:val="EA3ED30E"/>
    <w:lvl w:ilvl="0" w:tplc="B44C7CF2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/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3A1"/>
    <w:rsid w:val="003F3FDE"/>
    <w:rsid w:val="00901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013A1"/>
  </w:style>
  <w:style w:type="paragraph" w:styleId="a3">
    <w:name w:val="Normal (Web)"/>
    <w:basedOn w:val="a"/>
    <w:uiPriority w:val="99"/>
    <w:semiHidden/>
    <w:unhideWhenUsed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Текст сноски Знак"/>
    <w:aliases w:val="Текст сноски Знак Знак Знак Знак Знак"/>
    <w:link w:val="a5"/>
    <w:semiHidden/>
    <w:locked/>
    <w:rsid w:val="009013A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note text"/>
    <w:aliases w:val="Текст сноски Знак Знак Знак Знак"/>
    <w:basedOn w:val="a"/>
    <w:link w:val="a4"/>
    <w:semiHidden/>
    <w:unhideWhenUsed/>
    <w:rsid w:val="009013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Текст сноски Знак1"/>
    <w:aliases w:val="Текст сноски Знак Знак Знак Знак Знак1"/>
    <w:basedOn w:val="a0"/>
    <w:semiHidden/>
    <w:rsid w:val="009013A1"/>
    <w:rPr>
      <w:sz w:val="20"/>
      <w:szCs w:val="20"/>
    </w:rPr>
  </w:style>
  <w:style w:type="paragraph" w:styleId="a6">
    <w:name w:val="header"/>
    <w:basedOn w:val="a"/>
    <w:link w:val="a7"/>
    <w:uiPriority w:val="99"/>
    <w:semiHidden/>
    <w:unhideWhenUsed/>
    <w:rsid w:val="009013A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9013A1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9013A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9013A1"/>
    <w:rPr>
      <w:rFonts w:ascii="Calibri" w:eastAsia="Calibri" w:hAnsi="Calibri" w:cs="Times New Roman"/>
    </w:rPr>
  </w:style>
  <w:style w:type="paragraph" w:styleId="aa">
    <w:name w:val="List Paragraph"/>
    <w:basedOn w:val="a"/>
    <w:uiPriority w:val="34"/>
    <w:qFormat/>
    <w:rsid w:val="009013A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b">
    <w:name w:val="Базовый"/>
    <w:uiPriority w:val="99"/>
    <w:semiHidden/>
    <w:rsid w:val="009013A1"/>
    <w:pPr>
      <w:tabs>
        <w:tab w:val="left" w:pos="709"/>
      </w:tabs>
      <w:suppressAutoHyphens/>
      <w:spacing w:line="276" w:lineRule="atLeast"/>
    </w:pPr>
    <w:rPr>
      <w:rFonts w:ascii="Calibri" w:eastAsia="SimSun" w:hAnsi="Calibri" w:cs="Times New Roman"/>
      <w:color w:val="00000A"/>
    </w:rPr>
  </w:style>
  <w:style w:type="paragraph" w:customStyle="1" w:styleId="ConsPlusNonformat">
    <w:name w:val="ConsPlusNonformat"/>
    <w:uiPriority w:val="99"/>
    <w:semiHidden/>
    <w:rsid w:val="009013A1"/>
    <w:pPr>
      <w:widowControl w:val="0"/>
      <w:suppressAutoHyphens/>
      <w:spacing w:after="0" w:line="100" w:lineRule="atLeast"/>
    </w:pPr>
    <w:rPr>
      <w:rFonts w:ascii="Courier New" w:eastAsia="SimSun" w:hAnsi="Courier New" w:cs="Calibri"/>
      <w:kern w:val="2"/>
      <w:sz w:val="20"/>
      <w:szCs w:val="20"/>
      <w:lang w:eastAsia="ar-SA"/>
    </w:rPr>
  </w:style>
  <w:style w:type="paragraph" w:customStyle="1" w:styleId="ConsPlusCell">
    <w:name w:val="ConsPlusCell"/>
    <w:uiPriority w:val="99"/>
    <w:semiHidden/>
    <w:rsid w:val="009013A1"/>
    <w:pPr>
      <w:widowControl w:val="0"/>
      <w:suppressAutoHyphens/>
      <w:spacing w:after="0" w:line="100" w:lineRule="atLeast"/>
    </w:pPr>
    <w:rPr>
      <w:rFonts w:ascii="Arial" w:eastAsia="SimSun" w:hAnsi="Arial" w:cs="Calibri"/>
      <w:kern w:val="2"/>
      <w:sz w:val="20"/>
      <w:szCs w:val="20"/>
      <w:lang w:eastAsia="ar-SA"/>
    </w:rPr>
  </w:style>
  <w:style w:type="paragraph" w:customStyle="1" w:styleId="11">
    <w:name w:val="Без интервала1"/>
    <w:uiPriority w:val="99"/>
    <w:semiHidden/>
    <w:rsid w:val="009013A1"/>
    <w:pPr>
      <w:suppressAutoHyphens/>
      <w:spacing w:after="0" w:line="100" w:lineRule="atLeast"/>
    </w:pPr>
    <w:rPr>
      <w:rFonts w:ascii="Calibri" w:eastAsia="SimSun" w:hAnsi="Calibri" w:cs="Calibri"/>
      <w:kern w:val="2"/>
      <w:lang w:eastAsia="ar-SA"/>
    </w:rPr>
  </w:style>
  <w:style w:type="paragraph" w:customStyle="1" w:styleId="ConsPlusNormal">
    <w:name w:val="ConsPlusNormal"/>
    <w:uiPriority w:val="99"/>
    <w:rsid w:val="009013A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6">
    <w:name w:val="c6"/>
    <w:basedOn w:val="a"/>
    <w:uiPriority w:val="99"/>
    <w:semiHidden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semiHidden/>
    <w:rsid w:val="009013A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13">
    <w:name w:val="c13"/>
    <w:basedOn w:val="a"/>
    <w:uiPriority w:val="99"/>
    <w:semiHidden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footnote reference"/>
    <w:semiHidden/>
    <w:unhideWhenUsed/>
    <w:rsid w:val="009013A1"/>
    <w:rPr>
      <w:rFonts w:ascii="Times New Roman" w:hAnsi="Times New Roman" w:cs="Times New Roman" w:hint="default"/>
      <w:vertAlign w:val="superscript"/>
    </w:rPr>
  </w:style>
  <w:style w:type="character" w:customStyle="1" w:styleId="c2">
    <w:name w:val="c2"/>
    <w:basedOn w:val="a0"/>
    <w:rsid w:val="009013A1"/>
  </w:style>
  <w:style w:type="character" w:customStyle="1" w:styleId="c19">
    <w:name w:val="c19"/>
    <w:basedOn w:val="a0"/>
    <w:rsid w:val="009013A1"/>
  </w:style>
  <w:style w:type="character" w:customStyle="1" w:styleId="c4">
    <w:name w:val="c4"/>
    <w:basedOn w:val="a0"/>
    <w:rsid w:val="009013A1"/>
  </w:style>
  <w:style w:type="character" w:customStyle="1" w:styleId="c28">
    <w:name w:val="c28"/>
    <w:basedOn w:val="a0"/>
    <w:rsid w:val="009013A1"/>
  </w:style>
  <w:style w:type="character" w:customStyle="1" w:styleId="c0">
    <w:name w:val="c0"/>
    <w:basedOn w:val="a0"/>
    <w:rsid w:val="009013A1"/>
  </w:style>
  <w:style w:type="character" w:customStyle="1" w:styleId="dropdown-user-namefirst-letter">
    <w:name w:val="dropdown-user-name__first-letter"/>
    <w:basedOn w:val="a0"/>
    <w:rsid w:val="009013A1"/>
  </w:style>
  <w:style w:type="table" w:styleId="ad">
    <w:name w:val="Table Grid"/>
    <w:basedOn w:val="a1"/>
    <w:uiPriority w:val="59"/>
    <w:rsid w:val="009013A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rsid w:val="009013A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sid w:val="009013A1"/>
    <w:rPr>
      <w:b/>
      <w:bCs/>
    </w:rPr>
  </w:style>
  <w:style w:type="character" w:styleId="af">
    <w:name w:val="Emphasis"/>
    <w:uiPriority w:val="20"/>
    <w:qFormat/>
    <w:rsid w:val="009013A1"/>
    <w:rPr>
      <w:i/>
      <w:iCs/>
    </w:rPr>
  </w:style>
  <w:style w:type="character" w:customStyle="1" w:styleId="t171">
    <w:name w:val="t171"/>
    <w:uiPriority w:val="99"/>
    <w:rsid w:val="009013A1"/>
    <w:rPr>
      <w:rFonts w:ascii="Times New Roman" w:hAnsi="Times New Roman"/>
      <w:color w:val="000000"/>
      <w:sz w:val="32"/>
    </w:rPr>
  </w:style>
  <w:style w:type="paragraph" w:styleId="af0">
    <w:name w:val="Balloon Text"/>
    <w:basedOn w:val="a"/>
    <w:link w:val="af1"/>
    <w:uiPriority w:val="99"/>
    <w:semiHidden/>
    <w:unhideWhenUsed/>
    <w:rsid w:val="009013A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9013A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013A1"/>
  </w:style>
  <w:style w:type="paragraph" w:styleId="a3">
    <w:name w:val="Normal (Web)"/>
    <w:basedOn w:val="a"/>
    <w:uiPriority w:val="99"/>
    <w:semiHidden/>
    <w:unhideWhenUsed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Текст сноски Знак"/>
    <w:aliases w:val="Текст сноски Знак Знак Знак Знак Знак"/>
    <w:link w:val="a5"/>
    <w:semiHidden/>
    <w:locked/>
    <w:rsid w:val="009013A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note text"/>
    <w:aliases w:val="Текст сноски Знак Знак Знак Знак"/>
    <w:basedOn w:val="a"/>
    <w:link w:val="a4"/>
    <w:semiHidden/>
    <w:unhideWhenUsed/>
    <w:rsid w:val="009013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Текст сноски Знак1"/>
    <w:aliases w:val="Текст сноски Знак Знак Знак Знак Знак1"/>
    <w:basedOn w:val="a0"/>
    <w:semiHidden/>
    <w:rsid w:val="009013A1"/>
    <w:rPr>
      <w:sz w:val="20"/>
      <w:szCs w:val="20"/>
    </w:rPr>
  </w:style>
  <w:style w:type="paragraph" w:styleId="a6">
    <w:name w:val="header"/>
    <w:basedOn w:val="a"/>
    <w:link w:val="a7"/>
    <w:uiPriority w:val="99"/>
    <w:semiHidden/>
    <w:unhideWhenUsed/>
    <w:rsid w:val="009013A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9013A1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9013A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9013A1"/>
    <w:rPr>
      <w:rFonts w:ascii="Calibri" w:eastAsia="Calibri" w:hAnsi="Calibri" w:cs="Times New Roman"/>
    </w:rPr>
  </w:style>
  <w:style w:type="paragraph" w:styleId="aa">
    <w:name w:val="List Paragraph"/>
    <w:basedOn w:val="a"/>
    <w:uiPriority w:val="34"/>
    <w:qFormat/>
    <w:rsid w:val="009013A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b">
    <w:name w:val="Базовый"/>
    <w:uiPriority w:val="99"/>
    <w:semiHidden/>
    <w:rsid w:val="009013A1"/>
    <w:pPr>
      <w:tabs>
        <w:tab w:val="left" w:pos="709"/>
      </w:tabs>
      <w:suppressAutoHyphens/>
      <w:spacing w:line="276" w:lineRule="atLeast"/>
    </w:pPr>
    <w:rPr>
      <w:rFonts w:ascii="Calibri" w:eastAsia="SimSun" w:hAnsi="Calibri" w:cs="Times New Roman"/>
      <w:color w:val="00000A"/>
    </w:rPr>
  </w:style>
  <w:style w:type="paragraph" w:customStyle="1" w:styleId="ConsPlusNonformat">
    <w:name w:val="ConsPlusNonformat"/>
    <w:uiPriority w:val="99"/>
    <w:semiHidden/>
    <w:rsid w:val="009013A1"/>
    <w:pPr>
      <w:widowControl w:val="0"/>
      <w:suppressAutoHyphens/>
      <w:spacing w:after="0" w:line="100" w:lineRule="atLeast"/>
    </w:pPr>
    <w:rPr>
      <w:rFonts w:ascii="Courier New" w:eastAsia="SimSun" w:hAnsi="Courier New" w:cs="Calibri"/>
      <w:kern w:val="2"/>
      <w:sz w:val="20"/>
      <w:szCs w:val="20"/>
      <w:lang w:eastAsia="ar-SA"/>
    </w:rPr>
  </w:style>
  <w:style w:type="paragraph" w:customStyle="1" w:styleId="ConsPlusCell">
    <w:name w:val="ConsPlusCell"/>
    <w:uiPriority w:val="99"/>
    <w:semiHidden/>
    <w:rsid w:val="009013A1"/>
    <w:pPr>
      <w:widowControl w:val="0"/>
      <w:suppressAutoHyphens/>
      <w:spacing w:after="0" w:line="100" w:lineRule="atLeast"/>
    </w:pPr>
    <w:rPr>
      <w:rFonts w:ascii="Arial" w:eastAsia="SimSun" w:hAnsi="Arial" w:cs="Calibri"/>
      <w:kern w:val="2"/>
      <w:sz w:val="20"/>
      <w:szCs w:val="20"/>
      <w:lang w:eastAsia="ar-SA"/>
    </w:rPr>
  </w:style>
  <w:style w:type="paragraph" w:customStyle="1" w:styleId="11">
    <w:name w:val="Без интервала1"/>
    <w:uiPriority w:val="99"/>
    <w:semiHidden/>
    <w:rsid w:val="009013A1"/>
    <w:pPr>
      <w:suppressAutoHyphens/>
      <w:spacing w:after="0" w:line="100" w:lineRule="atLeast"/>
    </w:pPr>
    <w:rPr>
      <w:rFonts w:ascii="Calibri" w:eastAsia="SimSun" w:hAnsi="Calibri" w:cs="Calibri"/>
      <w:kern w:val="2"/>
      <w:lang w:eastAsia="ar-SA"/>
    </w:rPr>
  </w:style>
  <w:style w:type="paragraph" w:customStyle="1" w:styleId="ConsPlusNormal">
    <w:name w:val="ConsPlusNormal"/>
    <w:uiPriority w:val="99"/>
    <w:rsid w:val="009013A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6">
    <w:name w:val="c6"/>
    <w:basedOn w:val="a"/>
    <w:uiPriority w:val="99"/>
    <w:semiHidden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semiHidden/>
    <w:rsid w:val="009013A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13">
    <w:name w:val="c13"/>
    <w:basedOn w:val="a"/>
    <w:uiPriority w:val="99"/>
    <w:semiHidden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footnote reference"/>
    <w:semiHidden/>
    <w:unhideWhenUsed/>
    <w:rsid w:val="009013A1"/>
    <w:rPr>
      <w:rFonts w:ascii="Times New Roman" w:hAnsi="Times New Roman" w:cs="Times New Roman" w:hint="default"/>
      <w:vertAlign w:val="superscript"/>
    </w:rPr>
  </w:style>
  <w:style w:type="character" w:customStyle="1" w:styleId="c2">
    <w:name w:val="c2"/>
    <w:basedOn w:val="a0"/>
    <w:rsid w:val="009013A1"/>
  </w:style>
  <w:style w:type="character" w:customStyle="1" w:styleId="c19">
    <w:name w:val="c19"/>
    <w:basedOn w:val="a0"/>
    <w:rsid w:val="009013A1"/>
  </w:style>
  <w:style w:type="character" w:customStyle="1" w:styleId="c4">
    <w:name w:val="c4"/>
    <w:basedOn w:val="a0"/>
    <w:rsid w:val="009013A1"/>
  </w:style>
  <w:style w:type="character" w:customStyle="1" w:styleId="c28">
    <w:name w:val="c28"/>
    <w:basedOn w:val="a0"/>
    <w:rsid w:val="009013A1"/>
  </w:style>
  <w:style w:type="character" w:customStyle="1" w:styleId="c0">
    <w:name w:val="c0"/>
    <w:basedOn w:val="a0"/>
    <w:rsid w:val="009013A1"/>
  </w:style>
  <w:style w:type="character" w:customStyle="1" w:styleId="dropdown-user-namefirst-letter">
    <w:name w:val="dropdown-user-name__first-letter"/>
    <w:basedOn w:val="a0"/>
    <w:rsid w:val="009013A1"/>
  </w:style>
  <w:style w:type="table" w:styleId="ad">
    <w:name w:val="Table Grid"/>
    <w:basedOn w:val="a1"/>
    <w:uiPriority w:val="59"/>
    <w:rsid w:val="009013A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rsid w:val="009013A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sid w:val="009013A1"/>
    <w:rPr>
      <w:b/>
      <w:bCs/>
    </w:rPr>
  </w:style>
  <w:style w:type="character" w:styleId="af">
    <w:name w:val="Emphasis"/>
    <w:uiPriority w:val="20"/>
    <w:qFormat/>
    <w:rsid w:val="009013A1"/>
    <w:rPr>
      <w:i/>
      <w:iCs/>
    </w:rPr>
  </w:style>
  <w:style w:type="character" w:customStyle="1" w:styleId="t171">
    <w:name w:val="t171"/>
    <w:uiPriority w:val="99"/>
    <w:rsid w:val="009013A1"/>
    <w:rPr>
      <w:rFonts w:ascii="Times New Roman" w:hAnsi="Times New Roman"/>
      <w:color w:val="000000"/>
      <w:sz w:val="32"/>
    </w:rPr>
  </w:style>
  <w:style w:type="paragraph" w:styleId="af0">
    <w:name w:val="Balloon Text"/>
    <w:basedOn w:val="a"/>
    <w:link w:val="af1"/>
    <w:uiPriority w:val="99"/>
    <w:semiHidden/>
    <w:unhideWhenUsed/>
    <w:rsid w:val="009013A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9013A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24</Pages>
  <Words>7444</Words>
  <Characters>42437</Characters>
  <Application>Microsoft Office Word</Application>
  <DocSecurity>0</DocSecurity>
  <Lines>353</Lines>
  <Paragraphs>99</Paragraphs>
  <ScaleCrop>false</ScaleCrop>
  <Company>SPecialiST RePack</Company>
  <LinksUpToDate>false</LinksUpToDate>
  <CharactersWithSpaces>49782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Раиль</dc:creator>
  <cp:lastModifiedBy>Раиль</cp:lastModifiedBy>
  <cp:revision>1</cp:revision>
  <dcterms:created xsi:type="dcterms:W3CDTF">2020-04-08T14:21:00Z</dcterms:created>
  <dcterms:modified xsi:type="dcterms:W3CDTF">2020-04-08T14:23:00Z</dcterms:modified>
</cp:coreProperties>
</file>